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34D0C" w14:textId="77777777" w:rsidR="009F3036" w:rsidRDefault="009F3036" w:rsidP="008179E3">
      <w:pPr>
        <w:ind w:left="3305"/>
        <w:rPr>
          <w:rFonts w:ascii="Arial" w:hAnsi="Arial" w:cs="Arial"/>
          <w:b/>
          <w:bCs/>
          <w:color w:val="000000"/>
          <w:sz w:val="22"/>
        </w:rPr>
      </w:pPr>
    </w:p>
    <w:p w14:paraId="5A3F301E" w14:textId="267FD822" w:rsidR="009B6C88" w:rsidRPr="00621A84" w:rsidRDefault="009B6C88" w:rsidP="008179E3">
      <w:pPr>
        <w:ind w:left="3305"/>
        <w:rPr>
          <w:rFonts w:ascii="Arial" w:hAnsi="Arial" w:cs="Arial"/>
          <w:b/>
          <w:bCs/>
          <w:color w:val="000000"/>
          <w:sz w:val="22"/>
        </w:rPr>
      </w:pPr>
      <w:r w:rsidRPr="00621A84">
        <w:rPr>
          <w:rFonts w:ascii="Arial" w:hAnsi="Arial" w:cs="Arial"/>
          <w:b/>
          <w:bCs/>
          <w:color w:val="000000"/>
          <w:sz w:val="22"/>
        </w:rPr>
        <w:t>ANNEX  VI</w:t>
      </w:r>
      <w:r w:rsidR="001F74DA">
        <w:rPr>
          <w:rFonts w:ascii="Arial" w:hAnsi="Arial" w:cs="Arial"/>
          <w:b/>
          <w:bCs/>
          <w:color w:val="000000"/>
          <w:sz w:val="22"/>
        </w:rPr>
        <w:t xml:space="preserve">. </w:t>
      </w:r>
    </w:p>
    <w:p w14:paraId="4525D34D" w14:textId="77777777" w:rsidR="009B6C88" w:rsidRDefault="009B6C88" w:rsidP="009B6C88">
      <w:pPr>
        <w:autoSpaceDE w:val="0"/>
        <w:autoSpaceDN w:val="0"/>
        <w:adjustRightInd w:val="0"/>
        <w:spacing w:after="0" w:line="240" w:lineRule="auto"/>
        <w:rPr>
          <w:rFonts w:ascii="Arial" w:hAnsi="Arial" w:cs="Arial"/>
          <w:b/>
          <w:bCs/>
          <w:color w:val="000000"/>
          <w:sz w:val="22"/>
        </w:rPr>
      </w:pPr>
    </w:p>
    <w:p w14:paraId="2ACD57E4" w14:textId="77777777" w:rsidR="00184124" w:rsidRPr="00621A84" w:rsidRDefault="00184124" w:rsidP="009B6C88">
      <w:pPr>
        <w:autoSpaceDE w:val="0"/>
        <w:autoSpaceDN w:val="0"/>
        <w:adjustRightInd w:val="0"/>
        <w:spacing w:after="0" w:line="240" w:lineRule="auto"/>
        <w:rPr>
          <w:rFonts w:ascii="Arial" w:hAnsi="Arial" w:cs="Arial"/>
          <w:b/>
          <w:bCs/>
          <w:color w:val="000000"/>
          <w:sz w:val="22"/>
        </w:rPr>
      </w:pPr>
    </w:p>
    <w:p w14:paraId="57281A19" w14:textId="5A6D3AF2" w:rsidR="009B6C88" w:rsidRDefault="004252EE" w:rsidP="00090519">
      <w:pPr>
        <w:autoSpaceDE w:val="0"/>
        <w:autoSpaceDN w:val="0"/>
        <w:adjustRightInd w:val="0"/>
        <w:spacing w:after="0" w:line="240" w:lineRule="auto"/>
        <w:ind w:left="0"/>
        <w:rPr>
          <w:rFonts w:ascii="Arial" w:hAnsi="Arial" w:cs="Arial"/>
          <w:b/>
          <w:bCs/>
          <w:color w:val="000000"/>
          <w:sz w:val="22"/>
        </w:rPr>
      </w:pPr>
      <w:r w:rsidRPr="00621A84">
        <w:rPr>
          <w:rFonts w:ascii="Arial" w:hAnsi="Arial" w:cs="Arial"/>
          <w:b/>
          <w:bCs/>
          <w:color w:val="000000"/>
          <w:sz w:val="22"/>
        </w:rPr>
        <w:t>DOCUMENTACIÓ PEL COMPLIMENT DE LA CERTIFICACIÓ LEED</w:t>
      </w:r>
      <w:r w:rsidR="00380382">
        <w:rPr>
          <w:rFonts w:ascii="Arial" w:hAnsi="Arial" w:cs="Arial"/>
          <w:b/>
          <w:bCs/>
          <w:color w:val="000000"/>
          <w:sz w:val="22"/>
        </w:rPr>
        <w:t xml:space="preserve"> EXP.</w:t>
      </w:r>
      <w:r w:rsidR="009F3036">
        <w:rPr>
          <w:rFonts w:ascii="Arial" w:hAnsi="Arial" w:cs="Arial"/>
          <w:b/>
          <w:bCs/>
          <w:color w:val="000000"/>
          <w:sz w:val="22"/>
        </w:rPr>
        <w:t>278</w:t>
      </w:r>
      <w:r w:rsidR="00380382" w:rsidRPr="009F3036">
        <w:rPr>
          <w:rFonts w:ascii="Arial" w:hAnsi="Arial" w:cs="Arial"/>
          <w:b/>
          <w:bCs/>
          <w:color w:val="000000"/>
          <w:sz w:val="22"/>
        </w:rPr>
        <w:t>/202</w:t>
      </w:r>
      <w:r w:rsidR="00BD2C92" w:rsidRPr="009F3036">
        <w:rPr>
          <w:rFonts w:ascii="Arial" w:hAnsi="Arial" w:cs="Arial"/>
          <w:b/>
          <w:bCs/>
          <w:color w:val="000000"/>
          <w:sz w:val="22"/>
        </w:rPr>
        <w:t>3</w:t>
      </w:r>
    </w:p>
    <w:p w14:paraId="2191AEE7" w14:textId="77777777" w:rsidR="0033505D" w:rsidRDefault="0033505D" w:rsidP="00090519">
      <w:pPr>
        <w:autoSpaceDE w:val="0"/>
        <w:autoSpaceDN w:val="0"/>
        <w:adjustRightInd w:val="0"/>
        <w:spacing w:after="0" w:line="240" w:lineRule="auto"/>
        <w:ind w:left="0"/>
        <w:rPr>
          <w:rFonts w:ascii="Arial" w:hAnsi="Arial" w:cs="Arial"/>
          <w:b/>
          <w:bCs/>
          <w:color w:val="000000"/>
          <w:sz w:val="22"/>
        </w:rPr>
      </w:pPr>
    </w:p>
    <w:p w14:paraId="2485AFBF" w14:textId="77777777" w:rsidR="00955E5B" w:rsidRDefault="00955E5B" w:rsidP="00380382">
      <w:pPr>
        <w:autoSpaceDE w:val="0"/>
        <w:autoSpaceDN w:val="0"/>
        <w:adjustRightInd w:val="0"/>
        <w:spacing w:after="0" w:line="240" w:lineRule="auto"/>
        <w:rPr>
          <w:rFonts w:ascii="Arial" w:hAnsi="Arial" w:cs="Arial"/>
          <w:b/>
          <w:bCs/>
          <w:color w:val="000000"/>
          <w:sz w:val="22"/>
        </w:rPr>
      </w:pPr>
    </w:p>
    <w:p w14:paraId="42814BD1" w14:textId="6ED0DBC1" w:rsidR="00955E5B" w:rsidRPr="00621A84" w:rsidRDefault="00955E5B" w:rsidP="00955E5B">
      <w:pPr>
        <w:spacing w:before="0" w:after="0" w:line="240" w:lineRule="auto"/>
        <w:ind w:left="0"/>
        <w:jc w:val="left"/>
        <w:rPr>
          <w:rFonts w:ascii="Arial" w:hAnsi="Arial" w:cs="Arial"/>
          <w:b/>
          <w:bCs/>
          <w:color w:val="000000"/>
          <w:sz w:val="22"/>
        </w:rPr>
      </w:pPr>
      <w:r w:rsidRPr="00621A84">
        <w:rPr>
          <w:rFonts w:ascii="Arial" w:hAnsi="Arial" w:cs="Arial"/>
          <w:b/>
          <w:bCs/>
          <w:color w:val="000000"/>
          <w:sz w:val="22"/>
        </w:rPr>
        <w:t>ANNEX  VI.1</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2</w:t>
      </w:r>
    </w:p>
    <w:p w14:paraId="3778F886" w14:textId="754661EC" w:rsidR="00955E5B" w:rsidRPr="009562F4" w:rsidRDefault="00955E5B" w:rsidP="00955E5B">
      <w:pPr>
        <w:spacing w:before="0" w:after="0" w:line="240" w:lineRule="auto"/>
        <w:ind w:left="0"/>
        <w:jc w:val="left"/>
        <w:rPr>
          <w:rFonts w:ascii="Arial" w:hAnsi="Arial" w:cs="Arial"/>
          <w:color w:val="000000"/>
          <w:sz w:val="22"/>
        </w:rPr>
      </w:pPr>
      <w:r w:rsidRPr="009562F4">
        <w:rPr>
          <w:rFonts w:ascii="Arial" w:hAnsi="Arial" w:cs="Arial"/>
          <w:color w:val="000000"/>
          <w:sz w:val="22"/>
        </w:rPr>
        <w:t>PLA DE CONTROL DE L’EROSIÓ I LA SEDIMENTACIÓ</w:t>
      </w:r>
    </w:p>
    <w:p w14:paraId="4D552A4F" w14:textId="77777777" w:rsidR="009562F4" w:rsidRDefault="009562F4" w:rsidP="00955E5B">
      <w:pPr>
        <w:spacing w:before="0" w:after="0" w:line="240" w:lineRule="auto"/>
        <w:ind w:left="0"/>
        <w:jc w:val="left"/>
        <w:rPr>
          <w:rFonts w:ascii="Arial" w:hAnsi="Arial" w:cs="Arial"/>
          <w:b/>
          <w:bCs/>
          <w:color w:val="000000"/>
          <w:sz w:val="22"/>
        </w:rPr>
      </w:pPr>
    </w:p>
    <w:p w14:paraId="00FD4051" w14:textId="6772ED38" w:rsidR="009562F4" w:rsidRDefault="009562F4" w:rsidP="009562F4">
      <w:pPr>
        <w:spacing w:before="60" w:after="60" w:line="240" w:lineRule="auto"/>
        <w:ind w:left="0" w:right="-108"/>
        <w:rPr>
          <w:rFonts w:ascii="Arial" w:hAnsi="Arial" w:cs="Arial"/>
          <w:b/>
          <w:bCs/>
          <w:color w:val="000000"/>
          <w:sz w:val="22"/>
        </w:rPr>
      </w:pPr>
      <w:r w:rsidRPr="00A377B2">
        <w:rPr>
          <w:rFonts w:ascii="Arial" w:hAnsi="Arial" w:cs="Arial"/>
          <w:b/>
          <w:bCs/>
          <w:color w:val="000000"/>
          <w:sz w:val="22"/>
        </w:rPr>
        <w:t>ANNEX  VI.2</w:t>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r>
      <w:r>
        <w:rPr>
          <w:rFonts w:ascii="Arial" w:hAnsi="Arial" w:cs="Arial"/>
          <w:b/>
          <w:bCs/>
          <w:color w:val="000000"/>
          <w:sz w:val="22"/>
        </w:rPr>
        <w:tab/>
        <w:t>1</w:t>
      </w:r>
      <w:r w:rsidR="001F21A9">
        <w:rPr>
          <w:rFonts w:ascii="Arial" w:hAnsi="Arial" w:cs="Arial"/>
          <w:b/>
          <w:bCs/>
          <w:color w:val="000000"/>
          <w:sz w:val="22"/>
        </w:rPr>
        <w:t>2</w:t>
      </w:r>
    </w:p>
    <w:p w14:paraId="54C1372D" w14:textId="77777777" w:rsidR="009562F4" w:rsidRDefault="009562F4" w:rsidP="009562F4">
      <w:pPr>
        <w:autoSpaceDE w:val="0"/>
        <w:autoSpaceDN w:val="0"/>
        <w:adjustRightInd w:val="0"/>
        <w:spacing w:after="0" w:line="240" w:lineRule="auto"/>
        <w:ind w:left="0"/>
        <w:rPr>
          <w:rFonts w:ascii="Arial" w:hAnsi="Arial" w:cs="Arial"/>
          <w:color w:val="000000"/>
          <w:sz w:val="22"/>
        </w:rPr>
      </w:pPr>
      <w:r w:rsidRPr="009562F4">
        <w:rPr>
          <w:rFonts w:ascii="Arial" w:hAnsi="Arial" w:cs="Arial"/>
          <w:color w:val="000000"/>
          <w:sz w:val="22"/>
        </w:rPr>
        <w:t>REGISTRE D’INSPECCIÓ DE LA PREVENCIÓ DE L’ACTIVITAT CONSTRUCTIVA</w:t>
      </w:r>
    </w:p>
    <w:p w14:paraId="052994A3" w14:textId="77777777" w:rsidR="009C74BE" w:rsidRDefault="009C74BE" w:rsidP="009562F4">
      <w:pPr>
        <w:autoSpaceDE w:val="0"/>
        <w:autoSpaceDN w:val="0"/>
        <w:adjustRightInd w:val="0"/>
        <w:spacing w:after="0" w:line="240" w:lineRule="auto"/>
        <w:ind w:left="0"/>
        <w:rPr>
          <w:rFonts w:ascii="Arial" w:hAnsi="Arial" w:cs="Arial"/>
          <w:color w:val="000000"/>
          <w:sz w:val="22"/>
        </w:rPr>
      </w:pPr>
    </w:p>
    <w:p w14:paraId="16BFB758" w14:textId="01A9CFEB" w:rsidR="009C74BE" w:rsidRDefault="009C74BE" w:rsidP="009C74BE">
      <w:pPr>
        <w:spacing w:before="0" w:after="0" w:line="240" w:lineRule="auto"/>
        <w:ind w:left="0"/>
        <w:jc w:val="left"/>
        <w:rPr>
          <w:rFonts w:ascii="Arial" w:hAnsi="Arial" w:cs="Arial"/>
          <w:b/>
          <w:bCs/>
          <w:color w:val="000000"/>
          <w:sz w:val="22"/>
        </w:rPr>
      </w:pPr>
      <w:r w:rsidRPr="00A377B2">
        <w:rPr>
          <w:rFonts w:ascii="Arial" w:hAnsi="Arial" w:cs="Arial"/>
          <w:b/>
          <w:bCs/>
          <w:color w:val="000000"/>
          <w:sz w:val="22"/>
        </w:rPr>
        <w:t>ANNEX  VI.</w:t>
      </w:r>
      <w:r>
        <w:rPr>
          <w:rFonts w:ascii="Arial" w:hAnsi="Arial" w:cs="Arial"/>
          <w:b/>
          <w:bCs/>
          <w:color w:val="000000"/>
          <w:sz w:val="22"/>
        </w:rPr>
        <w:t>3</w:t>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r>
      <w:r w:rsidR="009857E6">
        <w:rPr>
          <w:rFonts w:ascii="Arial" w:hAnsi="Arial" w:cs="Arial"/>
          <w:b/>
          <w:bCs/>
          <w:color w:val="000000"/>
          <w:sz w:val="22"/>
        </w:rPr>
        <w:tab/>
        <w:t>1</w:t>
      </w:r>
      <w:r w:rsidR="001F21A9">
        <w:rPr>
          <w:rFonts w:ascii="Arial" w:hAnsi="Arial" w:cs="Arial"/>
          <w:b/>
          <w:bCs/>
          <w:color w:val="000000"/>
          <w:sz w:val="22"/>
        </w:rPr>
        <w:t>8</w:t>
      </w:r>
    </w:p>
    <w:p w14:paraId="0CC2C965" w14:textId="681646A6" w:rsidR="009C74BE" w:rsidRPr="009C74BE" w:rsidRDefault="009C74BE" w:rsidP="009857E6">
      <w:pPr>
        <w:autoSpaceDE w:val="0"/>
        <w:autoSpaceDN w:val="0"/>
        <w:adjustRightInd w:val="0"/>
        <w:spacing w:after="0" w:line="240" w:lineRule="auto"/>
        <w:ind w:left="0"/>
        <w:rPr>
          <w:rFonts w:ascii="Arial" w:hAnsi="Arial" w:cs="Arial"/>
          <w:color w:val="000000"/>
          <w:sz w:val="22"/>
        </w:rPr>
      </w:pPr>
      <w:r w:rsidRPr="009C74BE">
        <w:rPr>
          <w:rFonts w:ascii="Arial" w:hAnsi="Arial" w:cs="Arial"/>
          <w:color w:val="000000"/>
          <w:sz w:val="22"/>
        </w:rPr>
        <w:t>PLA DE GESTIÓ DE LA QUALITAT DE L’AIRE INTERIOR</w:t>
      </w:r>
    </w:p>
    <w:p w14:paraId="28B7302B" w14:textId="77777777" w:rsidR="009C74BE" w:rsidRPr="009562F4" w:rsidRDefault="009C74BE" w:rsidP="009562F4">
      <w:pPr>
        <w:autoSpaceDE w:val="0"/>
        <w:autoSpaceDN w:val="0"/>
        <w:adjustRightInd w:val="0"/>
        <w:spacing w:after="0" w:line="240" w:lineRule="auto"/>
        <w:ind w:left="0"/>
        <w:rPr>
          <w:rFonts w:ascii="Arial" w:hAnsi="Arial" w:cs="Arial"/>
          <w:color w:val="000000"/>
          <w:sz w:val="22"/>
        </w:rPr>
      </w:pPr>
    </w:p>
    <w:p w14:paraId="4AD49788" w14:textId="34E825F9" w:rsidR="00B8193B" w:rsidRDefault="00B8193B" w:rsidP="00B8193B">
      <w:pPr>
        <w:spacing w:before="60" w:after="60" w:line="240" w:lineRule="auto"/>
        <w:ind w:left="0" w:right="-108"/>
        <w:rPr>
          <w:rFonts w:ascii="Arial" w:hAnsi="Arial" w:cs="Arial"/>
          <w:b/>
          <w:bCs/>
          <w:color w:val="000000"/>
          <w:sz w:val="22"/>
        </w:rPr>
      </w:pPr>
      <w:r w:rsidRPr="00A377B2">
        <w:rPr>
          <w:rFonts w:ascii="Arial" w:hAnsi="Arial" w:cs="Arial"/>
          <w:b/>
          <w:bCs/>
          <w:color w:val="000000"/>
          <w:sz w:val="22"/>
        </w:rPr>
        <w:t>ANNEX  VI.</w:t>
      </w:r>
      <w:r>
        <w:rPr>
          <w:rFonts w:ascii="Arial" w:hAnsi="Arial" w:cs="Arial"/>
          <w:b/>
          <w:bCs/>
          <w:color w:val="000000"/>
          <w:sz w:val="22"/>
        </w:rPr>
        <w:t>4</w:t>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r>
      <w:r w:rsidR="00184124">
        <w:rPr>
          <w:rFonts w:ascii="Arial" w:hAnsi="Arial" w:cs="Arial"/>
          <w:b/>
          <w:bCs/>
          <w:color w:val="000000"/>
          <w:sz w:val="22"/>
        </w:rPr>
        <w:tab/>
        <w:t>3</w:t>
      </w:r>
      <w:r w:rsidR="001F21A9">
        <w:rPr>
          <w:rFonts w:ascii="Arial" w:hAnsi="Arial" w:cs="Arial"/>
          <w:b/>
          <w:bCs/>
          <w:color w:val="000000"/>
          <w:sz w:val="22"/>
        </w:rPr>
        <w:t>1</w:t>
      </w:r>
    </w:p>
    <w:p w14:paraId="258947C5" w14:textId="77777777" w:rsidR="00B8193B" w:rsidRPr="00B8193B" w:rsidRDefault="00B8193B" w:rsidP="00B8193B">
      <w:pPr>
        <w:autoSpaceDE w:val="0"/>
        <w:autoSpaceDN w:val="0"/>
        <w:adjustRightInd w:val="0"/>
        <w:spacing w:after="0" w:line="240" w:lineRule="auto"/>
        <w:ind w:left="0"/>
        <w:rPr>
          <w:rFonts w:ascii="Arial" w:hAnsi="Arial" w:cs="Arial"/>
          <w:color w:val="000000"/>
          <w:sz w:val="22"/>
        </w:rPr>
      </w:pPr>
      <w:r w:rsidRPr="00B8193B">
        <w:rPr>
          <w:rFonts w:ascii="Arial" w:hAnsi="Arial" w:cs="Arial"/>
          <w:color w:val="000000"/>
          <w:sz w:val="22"/>
        </w:rPr>
        <w:t>REGISTRE D’INSPECCIÓ PER LA GESTIÓ DE LA QUALITAT DE L’AIRE INTERIOR</w:t>
      </w:r>
    </w:p>
    <w:p w14:paraId="6660AAE7" w14:textId="77777777" w:rsidR="00B8193B" w:rsidRPr="00A377B2" w:rsidRDefault="00B8193B" w:rsidP="00B8193B">
      <w:pPr>
        <w:spacing w:before="60" w:after="60" w:line="240" w:lineRule="auto"/>
        <w:ind w:left="0" w:right="-108"/>
        <w:rPr>
          <w:rFonts w:ascii="Arial" w:hAnsi="Arial" w:cs="Arial"/>
          <w:b/>
          <w:bCs/>
          <w:color w:val="000000"/>
          <w:sz w:val="22"/>
        </w:rPr>
      </w:pPr>
    </w:p>
    <w:p w14:paraId="7DCA4B8C" w14:textId="77777777" w:rsidR="009562F4" w:rsidRPr="00A377B2" w:rsidRDefault="009562F4" w:rsidP="009562F4">
      <w:pPr>
        <w:spacing w:before="60" w:after="60" w:line="240" w:lineRule="auto"/>
        <w:ind w:left="0" w:right="-108"/>
        <w:rPr>
          <w:rFonts w:ascii="Arial" w:hAnsi="Arial" w:cs="Arial"/>
          <w:b/>
          <w:bCs/>
          <w:color w:val="000000"/>
          <w:sz w:val="22"/>
        </w:rPr>
      </w:pPr>
    </w:p>
    <w:p w14:paraId="7963B3FF" w14:textId="77777777" w:rsidR="009562F4" w:rsidRPr="00621A84" w:rsidRDefault="009562F4" w:rsidP="00955E5B">
      <w:pPr>
        <w:spacing w:before="0" w:after="0" w:line="240" w:lineRule="auto"/>
        <w:ind w:left="0"/>
        <w:jc w:val="left"/>
        <w:rPr>
          <w:rFonts w:ascii="Arial" w:hAnsi="Arial" w:cs="Arial"/>
          <w:b/>
          <w:bCs/>
          <w:color w:val="000000"/>
          <w:sz w:val="22"/>
        </w:rPr>
      </w:pPr>
    </w:p>
    <w:p w14:paraId="0C5517A6" w14:textId="77777777" w:rsidR="00955E5B" w:rsidRPr="00621A84" w:rsidRDefault="00955E5B" w:rsidP="00380382">
      <w:pPr>
        <w:autoSpaceDE w:val="0"/>
        <w:autoSpaceDN w:val="0"/>
        <w:adjustRightInd w:val="0"/>
        <w:spacing w:after="0" w:line="240" w:lineRule="auto"/>
        <w:rPr>
          <w:rFonts w:ascii="Arial" w:hAnsi="Arial" w:cs="Arial"/>
          <w:b/>
          <w:bCs/>
          <w:color w:val="000000"/>
          <w:sz w:val="22"/>
        </w:rPr>
      </w:pPr>
    </w:p>
    <w:p w14:paraId="74074C23" w14:textId="77044023" w:rsidR="008179E3" w:rsidRDefault="00F50E3E" w:rsidP="008179E3">
      <w:pPr>
        <w:spacing w:before="0" w:after="0" w:line="240" w:lineRule="auto"/>
        <w:ind w:left="0"/>
        <w:jc w:val="left"/>
        <w:rPr>
          <w:rFonts w:ascii="Century Gothic" w:hAnsi="Century Gothic"/>
          <w:b/>
          <w:kern w:val="24"/>
          <w:sz w:val="22"/>
        </w:rPr>
      </w:pPr>
      <w:r w:rsidRPr="00621A84">
        <w:rPr>
          <w:rFonts w:ascii="Century Gothic" w:hAnsi="Century Gothic"/>
          <w:b/>
          <w:kern w:val="24"/>
          <w:sz w:val="22"/>
        </w:rPr>
        <w:br w:type="page"/>
      </w:r>
    </w:p>
    <w:p w14:paraId="548DF5B4" w14:textId="77777777" w:rsidR="008179E3" w:rsidRDefault="008179E3" w:rsidP="008179E3">
      <w:pPr>
        <w:spacing w:before="0" w:after="0" w:line="240" w:lineRule="auto"/>
        <w:ind w:left="0"/>
        <w:jc w:val="left"/>
        <w:rPr>
          <w:rFonts w:ascii="Century Gothic" w:hAnsi="Century Gothic"/>
          <w:b/>
          <w:kern w:val="24"/>
          <w:sz w:val="22"/>
        </w:rPr>
      </w:pPr>
    </w:p>
    <w:p w14:paraId="605AB467" w14:textId="77777777" w:rsidR="008179E3" w:rsidRDefault="008179E3" w:rsidP="008179E3">
      <w:pPr>
        <w:spacing w:before="0" w:after="0" w:line="240" w:lineRule="auto"/>
        <w:ind w:left="0"/>
        <w:jc w:val="left"/>
        <w:rPr>
          <w:rFonts w:ascii="Century Gothic" w:hAnsi="Century Gothic"/>
          <w:b/>
          <w:kern w:val="24"/>
          <w:sz w:val="22"/>
        </w:rPr>
      </w:pPr>
    </w:p>
    <w:p w14:paraId="0F8D7382" w14:textId="6517E28A" w:rsidR="009B39F4" w:rsidRPr="00621A84" w:rsidRDefault="00F50E3E" w:rsidP="008179E3">
      <w:pPr>
        <w:spacing w:before="0" w:after="0" w:line="240" w:lineRule="auto"/>
        <w:ind w:left="0"/>
        <w:jc w:val="left"/>
        <w:rPr>
          <w:rFonts w:ascii="Arial" w:hAnsi="Arial" w:cs="Arial"/>
          <w:b/>
          <w:bCs/>
          <w:color w:val="000000"/>
          <w:sz w:val="22"/>
        </w:rPr>
      </w:pPr>
      <w:r w:rsidRPr="00621A84">
        <w:rPr>
          <w:rFonts w:ascii="Arial" w:hAnsi="Arial" w:cs="Arial"/>
          <w:b/>
          <w:bCs/>
          <w:color w:val="000000"/>
          <w:sz w:val="22"/>
        </w:rPr>
        <w:t>ANNEX  VI.1</w:t>
      </w:r>
    </w:p>
    <w:p w14:paraId="5B0F0FC8" w14:textId="77777777" w:rsidR="008C7FD5" w:rsidRPr="00621A84" w:rsidRDefault="008C7FD5" w:rsidP="008C7FD5">
      <w:pPr>
        <w:autoSpaceDE w:val="0"/>
        <w:autoSpaceDN w:val="0"/>
        <w:adjustRightInd w:val="0"/>
        <w:spacing w:after="0" w:line="240" w:lineRule="auto"/>
        <w:ind w:left="0"/>
        <w:rPr>
          <w:rFonts w:ascii="Arial" w:hAnsi="Arial" w:cs="Arial"/>
          <w:b/>
          <w:bCs/>
          <w:color w:val="000000"/>
          <w:sz w:val="22"/>
        </w:rPr>
      </w:pPr>
    </w:p>
    <w:p w14:paraId="5DBD45CC" w14:textId="36E5BEFB" w:rsidR="008C7FD5" w:rsidRDefault="00EA36DE" w:rsidP="008C7FD5">
      <w:pPr>
        <w:autoSpaceDE w:val="0"/>
        <w:autoSpaceDN w:val="0"/>
        <w:adjustRightInd w:val="0"/>
        <w:spacing w:after="0" w:line="240" w:lineRule="auto"/>
        <w:ind w:left="0"/>
        <w:rPr>
          <w:rFonts w:ascii="Arial" w:hAnsi="Arial" w:cs="Arial"/>
          <w:b/>
          <w:bCs/>
          <w:color w:val="000000"/>
          <w:sz w:val="22"/>
        </w:rPr>
      </w:pPr>
      <w:bookmarkStart w:id="0" w:name="_Hlk100153458"/>
      <w:r w:rsidRPr="00621A84">
        <w:rPr>
          <w:rFonts w:ascii="Arial" w:hAnsi="Arial" w:cs="Arial"/>
          <w:b/>
          <w:bCs/>
          <w:color w:val="000000"/>
          <w:sz w:val="22"/>
        </w:rPr>
        <w:t>PLA DE CONTROL DE L’EROSIÓ I LA SEDIMENTA</w:t>
      </w:r>
      <w:r w:rsidR="00621A84">
        <w:rPr>
          <w:rFonts w:ascii="Arial" w:hAnsi="Arial" w:cs="Arial"/>
          <w:b/>
          <w:bCs/>
          <w:color w:val="000000"/>
          <w:sz w:val="22"/>
        </w:rPr>
        <w:t>C</w:t>
      </w:r>
      <w:r w:rsidRPr="00621A84">
        <w:rPr>
          <w:rFonts w:ascii="Arial" w:hAnsi="Arial" w:cs="Arial"/>
          <w:b/>
          <w:bCs/>
          <w:color w:val="000000"/>
          <w:sz w:val="22"/>
        </w:rPr>
        <w:t>IÓ</w:t>
      </w:r>
    </w:p>
    <w:bookmarkEnd w:id="0"/>
    <w:p w14:paraId="6D4925F5" w14:textId="77777777" w:rsidR="000D4337" w:rsidRDefault="000D4337" w:rsidP="009B6C88">
      <w:pPr>
        <w:spacing w:before="60" w:after="60" w:line="240" w:lineRule="auto"/>
        <w:ind w:left="0" w:right="-108"/>
        <w:rPr>
          <w:rFonts w:ascii="Century Gothic" w:hAnsi="Century Gothic"/>
          <w:b/>
          <w:kern w:val="24"/>
          <w:sz w:val="48"/>
          <w:szCs w:val="48"/>
        </w:rPr>
      </w:pPr>
    </w:p>
    <w:p w14:paraId="39055492" w14:textId="77777777" w:rsidR="00D669FF" w:rsidRPr="009B6C88" w:rsidRDefault="00D669FF" w:rsidP="009B6C88">
      <w:pPr>
        <w:spacing w:before="60" w:after="60" w:line="240" w:lineRule="auto"/>
        <w:ind w:left="0" w:right="-108"/>
        <w:rPr>
          <w:rFonts w:ascii="Century Gothic" w:hAnsi="Century Gothic"/>
          <w:b/>
          <w:kern w:val="24"/>
          <w:sz w:val="48"/>
          <w:szCs w:val="48"/>
        </w:rPr>
      </w:pPr>
    </w:p>
    <w:p w14:paraId="4F06F9A5" w14:textId="01C0500B" w:rsidR="009B39F4" w:rsidRPr="009B39F4" w:rsidRDefault="00674986" w:rsidP="009B39F4">
      <w:pPr>
        <w:spacing w:before="60" w:after="60" w:line="240" w:lineRule="auto"/>
        <w:ind w:left="0" w:right="-108"/>
        <w:jc w:val="center"/>
        <w:rPr>
          <w:rFonts w:ascii="Century Gothic" w:hAnsi="Century Gothic"/>
          <w:b/>
          <w:kern w:val="24"/>
          <w:sz w:val="48"/>
          <w:szCs w:val="48"/>
        </w:rPr>
      </w:pPr>
      <w:r>
        <w:rPr>
          <w:noProof/>
        </w:rPr>
        <w:drawing>
          <wp:inline distT="0" distB="0" distL="0" distR="0" wp14:anchorId="369232B4" wp14:editId="21AFFB5C">
            <wp:extent cx="542925" cy="542925"/>
            <wp:effectExtent l="0" t="0" r="9525" b="9525"/>
            <wp:docPr id="2" name="Imagen 2" descr="Resultado de imagen de sustainable site l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ustainable site lee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50399B60" w14:textId="590EF856" w:rsidR="009B39F4" w:rsidRPr="000D4337" w:rsidRDefault="00F11B3C" w:rsidP="009B39F4">
      <w:pPr>
        <w:spacing w:before="60" w:after="60" w:line="240" w:lineRule="auto"/>
        <w:ind w:left="0" w:right="-108"/>
        <w:jc w:val="center"/>
        <w:rPr>
          <w:rFonts w:ascii="Arial" w:hAnsi="Arial" w:cs="Arial"/>
          <w:b/>
          <w:kern w:val="24"/>
          <w:sz w:val="22"/>
        </w:rPr>
      </w:pPr>
      <w:r w:rsidRPr="000D4337">
        <w:rPr>
          <w:rFonts w:ascii="Arial" w:hAnsi="Arial" w:cs="Arial"/>
          <w:b/>
          <w:sz w:val="22"/>
        </w:rPr>
        <w:t>LEED DIAGONAL 452</w:t>
      </w:r>
    </w:p>
    <w:p w14:paraId="15DBB172" w14:textId="28A38914" w:rsidR="0013211D" w:rsidRPr="000D4337" w:rsidRDefault="0013211D" w:rsidP="0013211D">
      <w:pPr>
        <w:spacing w:before="60" w:after="60"/>
        <w:ind w:left="0" w:right="-108"/>
        <w:jc w:val="center"/>
        <w:rPr>
          <w:rFonts w:ascii="Arial" w:hAnsi="Arial" w:cs="Arial"/>
          <w:b/>
          <w:kern w:val="24"/>
          <w:sz w:val="22"/>
        </w:rPr>
      </w:pPr>
      <w:r w:rsidRPr="000D4337">
        <w:rPr>
          <w:rFonts w:ascii="Arial" w:hAnsi="Arial" w:cs="Arial"/>
          <w:b/>
          <w:sz w:val="22"/>
        </w:rPr>
        <w:t>L</w:t>
      </w:r>
      <w:r w:rsidR="006F7468">
        <w:rPr>
          <w:rFonts w:ascii="Arial" w:hAnsi="Arial" w:cs="Arial"/>
          <w:b/>
          <w:sz w:val="22"/>
        </w:rPr>
        <w:t>LOCS</w:t>
      </w:r>
      <w:r w:rsidRPr="000D4337">
        <w:rPr>
          <w:rFonts w:ascii="Arial" w:hAnsi="Arial" w:cs="Arial"/>
          <w:b/>
          <w:sz w:val="22"/>
        </w:rPr>
        <w:t xml:space="preserve"> SO</w:t>
      </w:r>
      <w:r w:rsidR="006F7468">
        <w:rPr>
          <w:rFonts w:ascii="Arial" w:hAnsi="Arial" w:cs="Arial"/>
          <w:b/>
          <w:sz w:val="22"/>
        </w:rPr>
        <w:t>S</w:t>
      </w:r>
      <w:r w:rsidRPr="000D4337">
        <w:rPr>
          <w:rFonts w:ascii="Arial" w:hAnsi="Arial" w:cs="Arial"/>
          <w:b/>
          <w:sz w:val="22"/>
        </w:rPr>
        <w:t>TENIBLES</w:t>
      </w:r>
    </w:p>
    <w:p w14:paraId="4F2CE460" w14:textId="6ACFF032" w:rsidR="009B39F4" w:rsidRPr="00674986" w:rsidRDefault="00AC16D6" w:rsidP="009B39F4">
      <w:pPr>
        <w:spacing w:before="60" w:after="60" w:line="240" w:lineRule="auto"/>
        <w:ind w:left="0" w:right="-108"/>
        <w:jc w:val="center"/>
        <w:rPr>
          <w:rFonts w:ascii="Century Gothic" w:hAnsi="Century Gothic"/>
          <w:b/>
          <w:kern w:val="24"/>
          <w:sz w:val="48"/>
          <w:szCs w:val="48"/>
        </w:rPr>
      </w:pPr>
      <w:r>
        <w:rPr>
          <w:rFonts w:ascii="Century Gothic" w:hAnsi="Century Gothic"/>
          <w:b/>
          <w:noProof/>
          <w:kern w:val="24"/>
          <w:sz w:val="48"/>
          <w:szCs w:val="48"/>
        </w:rPr>
        <w:drawing>
          <wp:inline distT="0" distB="0" distL="0" distR="0" wp14:anchorId="3BBF1502" wp14:editId="261410A9">
            <wp:extent cx="633730" cy="6400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inline>
        </w:drawing>
      </w:r>
    </w:p>
    <w:p w14:paraId="6732CE7A" w14:textId="77777777" w:rsidR="00AC16D6" w:rsidRDefault="00AC16D6" w:rsidP="009B39F4">
      <w:pPr>
        <w:spacing w:before="60" w:after="60"/>
        <w:ind w:left="0" w:right="-108"/>
        <w:jc w:val="center"/>
        <w:rPr>
          <w:rFonts w:ascii="Century Gothic" w:hAnsi="Century Gothic"/>
          <w:sz w:val="24"/>
        </w:rPr>
      </w:pPr>
    </w:p>
    <w:p w14:paraId="1D2AB932" w14:textId="34A98A7E" w:rsidR="009B39F4" w:rsidRPr="000D4337" w:rsidRDefault="009B39F4" w:rsidP="009B39F4">
      <w:pPr>
        <w:spacing w:before="60" w:after="60"/>
        <w:ind w:left="0" w:right="-108"/>
        <w:jc w:val="center"/>
        <w:rPr>
          <w:rFonts w:ascii="Arial" w:hAnsi="Arial" w:cs="Arial"/>
          <w:kern w:val="24"/>
          <w:sz w:val="22"/>
        </w:rPr>
      </w:pPr>
      <w:r w:rsidRPr="000D4337">
        <w:rPr>
          <w:rFonts w:ascii="Arial" w:hAnsi="Arial" w:cs="Arial"/>
          <w:sz w:val="22"/>
        </w:rPr>
        <w:t>SSpr1_Prevenció de la contaminació de l'activitat constructiva</w:t>
      </w:r>
    </w:p>
    <w:p w14:paraId="3C64B982" w14:textId="025EC49E" w:rsidR="00325AD0" w:rsidRPr="009B39F4" w:rsidRDefault="00325AD0" w:rsidP="000C4A1D">
      <w:pPr>
        <w:spacing w:before="60" w:after="60"/>
        <w:ind w:left="0" w:right="565"/>
        <w:rPr>
          <w:rFonts w:ascii="Century Gothic" w:hAnsi="Century Gothic"/>
        </w:rPr>
      </w:pPr>
    </w:p>
    <w:p w14:paraId="5A0DBD54" w14:textId="5DE8891F" w:rsidR="007469FB" w:rsidRPr="009B39F4" w:rsidRDefault="007469FB" w:rsidP="007469FB">
      <w:pPr>
        <w:spacing w:before="60" w:after="60"/>
        <w:ind w:left="284" w:right="565"/>
        <w:jc w:val="right"/>
        <w:rPr>
          <w:rFonts w:ascii="Century Gothic" w:hAnsi="Century Gothic"/>
          <w:noProof/>
          <w:lang w:eastAsia="es-ES"/>
        </w:rPr>
      </w:pPr>
    </w:p>
    <w:p w14:paraId="43C8F50F" w14:textId="0B318F79" w:rsidR="009B39F4" w:rsidRPr="009B39F4" w:rsidRDefault="009B39F4" w:rsidP="007469FB">
      <w:pPr>
        <w:spacing w:before="60" w:after="60"/>
        <w:ind w:left="284" w:right="565"/>
        <w:jc w:val="right"/>
        <w:rPr>
          <w:rFonts w:ascii="Century Gothic" w:hAnsi="Century Gothic"/>
          <w:noProof/>
          <w:lang w:eastAsia="es-ES"/>
        </w:rPr>
      </w:pPr>
    </w:p>
    <w:p w14:paraId="0B69B7C9" w14:textId="71BC57AF" w:rsidR="009B39F4" w:rsidRPr="009B39F4" w:rsidRDefault="009B39F4" w:rsidP="007469FB">
      <w:pPr>
        <w:spacing w:before="60" w:after="60"/>
        <w:ind w:left="284" w:right="565"/>
        <w:jc w:val="right"/>
        <w:rPr>
          <w:rFonts w:ascii="Century Gothic" w:hAnsi="Century Gothic"/>
          <w:noProof/>
          <w:lang w:eastAsia="es-ES"/>
        </w:rPr>
      </w:pPr>
    </w:p>
    <w:p w14:paraId="617CC138" w14:textId="0A0D69DF" w:rsidR="009B39F4" w:rsidRPr="009B39F4" w:rsidRDefault="009B39F4" w:rsidP="007469FB">
      <w:pPr>
        <w:spacing w:before="60" w:after="60"/>
        <w:ind w:left="284" w:right="565"/>
        <w:jc w:val="right"/>
        <w:rPr>
          <w:rFonts w:ascii="Century Gothic" w:hAnsi="Century Gothic"/>
          <w:noProof/>
          <w:lang w:eastAsia="es-ES"/>
        </w:rPr>
      </w:pPr>
    </w:p>
    <w:p w14:paraId="3FA35266" w14:textId="779CEA58" w:rsidR="009B39F4" w:rsidRPr="009B39F4" w:rsidRDefault="009B39F4" w:rsidP="007469FB">
      <w:pPr>
        <w:spacing w:before="60" w:after="60"/>
        <w:ind w:left="284" w:right="565"/>
        <w:jc w:val="right"/>
        <w:rPr>
          <w:rFonts w:ascii="Century Gothic" w:hAnsi="Century Gothic"/>
          <w:noProof/>
          <w:lang w:eastAsia="es-ES"/>
        </w:rPr>
      </w:pPr>
    </w:p>
    <w:p w14:paraId="59D72342" w14:textId="2D708D65" w:rsidR="009B39F4" w:rsidRPr="009B39F4" w:rsidRDefault="009B39F4" w:rsidP="007469FB">
      <w:pPr>
        <w:spacing w:before="60" w:after="60"/>
        <w:ind w:left="284" w:right="565"/>
        <w:jc w:val="right"/>
        <w:rPr>
          <w:rFonts w:ascii="Century Gothic" w:hAnsi="Century Gothic"/>
          <w:noProof/>
          <w:lang w:eastAsia="es-ES"/>
        </w:rPr>
      </w:pPr>
    </w:p>
    <w:p w14:paraId="51ED1D2E" w14:textId="10853E1D" w:rsidR="009B39F4" w:rsidRPr="009B39F4" w:rsidRDefault="009B39F4" w:rsidP="007469FB">
      <w:pPr>
        <w:spacing w:before="60" w:after="60"/>
        <w:ind w:left="284" w:right="565"/>
        <w:jc w:val="right"/>
        <w:rPr>
          <w:rFonts w:ascii="Century Gothic" w:hAnsi="Century Gothic"/>
          <w:noProof/>
          <w:lang w:eastAsia="es-ES"/>
        </w:rPr>
      </w:pPr>
    </w:p>
    <w:p w14:paraId="62AC8E30" w14:textId="10D7B55C" w:rsidR="009B39F4" w:rsidRPr="009B39F4" w:rsidRDefault="009B39F4" w:rsidP="007469FB">
      <w:pPr>
        <w:spacing w:before="60" w:after="60"/>
        <w:ind w:left="284" w:right="565"/>
        <w:jc w:val="right"/>
        <w:rPr>
          <w:rFonts w:ascii="Century Gothic" w:hAnsi="Century Gothic"/>
          <w:noProof/>
          <w:lang w:eastAsia="es-ES"/>
        </w:rPr>
      </w:pPr>
    </w:p>
    <w:p w14:paraId="3E554FCE" w14:textId="69E37351" w:rsidR="009B39F4" w:rsidRPr="009B39F4" w:rsidRDefault="009B39F4" w:rsidP="007469FB">
      <w:pPr>
        <w:spacing w:before="60" w:after="60"/>
        <w:ind w:left="284" w:right="565"/>
        <w:jc w:val="right"/>
        <w:rPr>
          <w:rFonts w:ascii="Century Gothic" w:hAnsi="Century Gothic"/>
          <w:noProof/>
          <w:lang w:eastAsia="es-ES"/>
        </w:rPr>
      </w:pPr>
    </w:p>
    <w:p w14:paraId="15254692" w14:textId="77777777" w:rsidR="00380382" w:rsidRDefault="00380382" w:rsidP="00AE0FEC">
      <w:pPr>
        <w:spacing w:before="60" w:after="60"/>
        <w:ind w:left="284" w:right="565"/>
        <w:jc w:val="left"/>
        <w:rPr>
          <w:rFonts w:ascii="Arial" w:hAnsi="Arial" w:cs="Arial"/>
          <w:sz w:val="22"/>
          <w:u w:val="single"/>
        </w:rPr>
      </w:pPr>
    </w:p>
    <w:p w14:paraId="727D6968" w14:textId="77777777" w:rsidR="00380382" w:rsidRDefault="00380382" w:rsidP="00AE0FEC">
      <w:pPr>
        <w:spacing w:before="60" w:after="60"/>
        <w:ind w:left="284" w:right="565"/>
        <w:jc w:val="left"/>
        <w:rPr>
          <w:rFonts w:ascii="Arial" w:hAnsi="Arial" w:cs="Arial"/>
          <w:sz w:val="22"/>
          <w:u w:val="single"/>
        </w:rPr>
      </w:pPr>
    </w:p>
    <w:p w14:paraId="01D22833" w14:textId="77777777" w:rsidR="00380382" w:rsidRDefault="00380382" w:rsidP="00AE0FEC">
      <w:pPr>
        <w:spacing w:before="60" w:after="60"/>
        <w:ind w:left="284" w:right="565"/>
        <w:jc w:val="left"/>
        <w:rPr>
          <w:rFonts w:ascii="Arial" w:hAnsi="Arial" w:cs="Arial"/>
          <w:sz w:val="22"/>
          <w:u w:val="single"/>
        </w:rPr>
      </w:pPr>
    </w:p>
    <w:p w14:paraId="7D165C02" w14:textId="5D8B5DCB" w:rsidR="00AB5986" w:rsidRDefault="00AB5986">
      <w:pPr>
        <w:spacing w:before="0" w:after="0" w:line="240" w:lineRule="auto"/>
        <w:ind w:left="0"/>
        <w:jc w:val="left"/>
        <w:rPr>
          <w:rFonts w:ascii="Arial" w:eastAsia="Times New Roman" w:hAnsi="Arial" w:cs="Arial"/>
          <w:b/>
          <w:caps/>
          <w:sz w:val="22"/>
        </w:rPr>
      </w:pPr>
      <w:bookmarkStart w:id="1" w:name="_Toc244520080"/>
    </w:p>
    <w:p w14:paraId="5ED8E6F9" w14:textId="77777777" w:rsidR="002C6F75" w:rsidRPr="000D4337" w:rsidRDefault="002C6F75" w:rsidP="00540858">
      <w:pPr>
        <w:ind w:left="0" w:right="565"/>
        <w:rPr>
          <w:rFonts w:ascii="Arial" w:eastAsia="Times New Roman" w:hAnsi="Arial" w:cs="Arial"/>
          <w:b/>
          <w:caps/>
          <w:sz w:val="22"/>
        </w:rPr>
      </w:pPr>
    </w:p>
    <w:p w14:paraId="36162140" w14:textId="14788D28" w:rsidR="009903C1" w:rsidRPr="000D4337" w:rsidRDefault="00DF7B69" w:rsidP="00AE0FEC">
      <w:pPr>
        <w:pStyle w:val="Ttulo1"/>
        <w:ind w:left="851" w:hanging="851"/>
        <w:rPr>
          <w:rFonts w:ascii="Arial" w:hAnsi="Arial"/>
          <w:color w:val="auto"/>
          <w:u w:val="single"/>
        </w:rPr>
      </w:pPr>
      <w:bookmarkStart w:id="2" w:name="_Toc100254857"/>
      <w:r w:rsidRPr="000D4337">
        <w:rPr>
          <w:rFonts w:ascii="Arial" w:hAnsi="Arial"/>
          <w:color w:val="auto"/>
          <w:u w:val="single"/>
        </w:rPr>
        <w:t>Descripció de la ubicació i l'activitat</w:t>
      </w:r>
      <w:bookmarkEnd w:id="2"/>
    </w:p>
    <w:p w14:paraId="18121D00" w14:textId="77777777" w:rsidR="002C6F75" w:rsidRDefault="009A6784" w:rsidP="00DF7B69">
      <w:pPr>
        <w:rPr>
          <w:rFonts w:ascii="Arial" w:hAnsi="Arial" w:cs="Arial"/>
          <w:sz w:val="22"/>
        </w:rPr>
      </w:pPr>
      <w:r w:rsidRPr="000D4337">
        <w:rPr>
          <w:rFonts w:ascii="Arial" w:hAnsi="Arial" w:cs="Arial"/>
          <w:sz w:val="22"/>
        </w:rPr>
        <w:t xml:space="preserve">L'edifici està ubicat </w:t>
      </w:r>
      <w:r w:rsidRPr="002C6F75">
        <w:rPr>
          <w:rFonts w:ascii="Arial" w:hAnsi="Arial" w:cs="Arial"/>
          <w:sz w:val="22"/>
        </w:rPr>
        <w:t>al Diagonal, 452,</w:t>
      </w:r>
      <w:r w:rsidRPr="002C6F75">
        <w:rPr>
          <w:rFonts w:ascii="Arial" w:hAnsi="Arial" w:cs="Arial"/>
          <w:color w:val="242424"/>
          <w:sz w:val="22"/>
          <w:shd w:val="clear" w:color="auto" w:fill="FFFFFF"/>
        </w:rPr>
        <w:t xml:space="preserve"> </w:t>
      </w:r>
      <w:r w:rsidRPr="002C6F75">
        <w:rPr>
          <w:rFonts w:ascii="Arial" w:hAnsi="Arial" w:cs="Arial"/>
          <w:sz w:val="22"/>
        </w:rPr>
        <w:t xml:space="preserve">de la ciutat de Barcelona. </w:t>
      </w:r>
    </w:p>
    <w:p w14:paraId="7EF712B0" w14:textId="07C1276C" w:rsidR="00321F2B" w:rsidRPr="000D4337" w:rsidRDefault="009A6784" w:rsidP="00DF7B69">
      <w:pPr>
        <w:rPr>
          <w:rFonts w:ascii="Arial" w:hAnsi="Arial" w:cs="Arial"/>
          <w:sz w:val="22"/>
        </w:rPr>
      </w:pPr>
      <w:r w:rsidRPr="002C6F75">
        <w:rPr>
          <w:rFonts w:ascii="Arial" w:hAnsi="Arial" w:cs="Arial"/>
          <w:sz w:val="22"/>
        </w:rPr>
        <w:t>L'objecte</w:t>
      </w:r>
      <w:r w:rsidRPr="000D4337">
        <w:rPr>
          <w:rFonts w:ascii="Arial" w:hAnsi="Arial" w:cs="Arial"/>
          <w:sz w:val="22"/>
        </w:rPr>
        <w:t xml:space="preserve"> del projecte és la renovació parcial d'edifici d’oficines.</w:t>
      </w:r>
    </w:p>
    <w:p w14:paraId="243D7921" w14:textId="497822C7" w:rsidR="00DF7B69" w:rsidRPr="000D4337" w:rsidRDefault="00DF7B69" w:rsidP="00965F5F">
      <w:pPr>
        <w:rPr>
          <w:rFonts w:ascii="Arial" w:hAnsi="Arial" w:cs="Arial"/>
          <w:sz w:val="22"/>
        </w:rPr>
      </w:pPr>
      <w:r w:rsidRPr="000D4337">
        <w:rPr>
          <w:rFonts w:ascii="Arial" w:hAnsi="Arial" w:cs="Arial"/>
          <w:sz w:val="22"/>
        </w:rPr>
        <w:t>Aquest document descriu les estratègies per preservar les condicions exteriors en relació amb els aspectes de l'erosió i la sedimentació durant les activitats de construcció.</w:t>
      </w:r>
    </w:p>
    <w:p w14:paraId="20DB127F" w14:textId="431C4D62" w:rsidR="00DF7B69" w:rsidRPr="000D4337" w:rsidRDefault="00DF7B69" w:rsidP="00965F5F">
      <w:pPr>
        <w:rPr>
          <w:rFonts w:ascii="Arial" w:hAnsi="Arial" w:cs="Arial"/>
          <w:sz w:val="22"/>
        </w:rPr>
      </w:pPr>
      <w:r w:rsidRPr="000D4337">
        <w:rPr>
          <w:rFonts w:ascii="Arial" w:hAnsi="Arial" w:cs="Arial"/>
          <w:sz w:val="22"/>
        </w:rPr>
        <w:t>Un pla de bon desenvolupament considera l'erosió actual dins del lloc de construcció i el control dels sediments. El pla hauria preparar-se abans de començar la fase de construcció, en la fase de planificació.</w:t>
      </w:r>
    </w:p>
    <w:p w14:paraId="2FD1915A" w14:textId="3B82AE62" w:rsidR="00DF7B69" w:rsidRPr="000D4337" w:rsidRDefault="00DF7B69" w:rsidP="00965F5F">
      <w:pPr>
        <w:rPr>
          <w:rFonts w:ascii="Arial" w:hAnsi="Arial" w:cs="Arial"/>
          <w:sz w:val="22"/>
        </w:rPr>
      </w:pPr>
      <w:r w:rsidRPr="000D4337">
        <w:rPr>
          <w:rFonts w:ascii="Arial" w:hAnsi="Arial" w:cs="Arial"/>
          <w:sz w:val="22"/>
        </w:rPr>
        <w:t>Per desenvolupar un pla de control d'erosió i sedimentació, cal tenir la informació següent:</w:t>
      </w:r>
    </w:p>
    <w:p w14:paraId="18102B60" w14:textId="4617F6D2" w:rsidR="00DF7B69" w:rsidRPr="000D4337" w:rsidRDefault="00DF7B69" w:rsidP="00BD5BD1">
      <w:pPr>
        <w:pStyle w:val="Prrafodelista"/>
        <w:numPr>
          <w:ilvl w:val="0"/>
          <w:numId w:val="13"/>
        </w:numPr>
        <w:rPr>
          <w:rFonts w:ascii="Arial" w:hAnsi="Arial" w:cs="Arial"/>
          <w:sz w:val="22"/>
          <w:szCs w:val="22"/>
        </w:rPr>
      </w:pPr>
      <w:r w:rsidRPr="000D4337">
        <w:rPr>
          <w:rFonts w:ascii="Arial" w:hAnsi="Arial" w:cs="Arial"/>
          <w:sz w:val="22"/>
          <w:szCs w:val="22"/>
        </w:rPr>
        <w:t>Extensió i tipus de vegetació existent dins el lloc de construcció.</w:t>
      </w:r>
    </w:p>
    <w:p w14:paraId="0B653E69" w14:textId="31614BB5" w:rsidR="00DF7B69" w:rsidRPr="000D4337" w:rsidRDefault="00DF7B69" w:rsidP="00BD5BD1">
      <w:pPr>
        <w:pStyle w:val="Prrafodelista"/>
        <w:numPr>
          <w:ilvl w:val="0"/>
          <w:numId w:val="13"/>
        </w:numPr>
        <w:rPr>
          <w:rFonts w:ascii="Arial" w:hAnsi="Arial" w:cs="Arial"/>
          <w:sz w:val="22"/>
          <w:szCs w:val="22"/>
        </w:rPr>
      </w:pPr>
      <w:r w:rsidRPr="000D4337">
        <w:rPr>
          <w:rFonts w:ascii="Arial" w:hAnsi="Arial" w:cs="Arial"/>
          <w:sz w:val="22"/>
          <w:szCs w:val="22"/>
        </w:rPr>
        <w:t>Condicions hidrològiques, episodis de pluja durant les tempestes i intensitat mitjana.</w:t>
      </w:r>
    </w:p>
    <w:p w14:paraId="06CA6A34" w14:textId="7D41FB92" w:rsidR="00DF7B69" w:rsidRPr="000D4337" w:rsidRDefault="00DF7B69" w:rsidP="00BD5BD1">
      <w:pPr>
        <w:pStyle w:val="Prrafodelista"/>
        <w:numPr>
          <w:ilvl w:val="0"/>
          <w:numId w:val="13"/>
        </w:numPr>
        <w:rPr>
          <w:rFonts w:ascii="Arial" w:hAnsi="Arial" w:cs="Arial"/>
          <w:sz w:val="22"/>
          <w:szCs w:val="22"/>
        </w:rPr>
      </w:pPr>
      <w:r w:rsidRPr="000D4337">
        <w:rPr>
          <w:rFonts w:ascii="Arial" w:hAnsi="Arial" w:cs="Arial"/>
          <w:sz w:val="22"/>
          <w:szCs w:val="22"/>
        </w:rPr>
        <w:t>Topografia, inclinació i longitud dels pendents, model de drenatge existent i contribucions fora de premisses.</w:t>
      </w:r>
    </w:p>
    <w:p w14:paraId="512C99FA" w14:textId="27C12554" w:rsidR="00965F5F" w:rsidRPr="000D4337" w:rsidRDefault="00DF7B69" w:rsidP="00BD5BD1">
      <w:pPr>
        <w:pStyle w:val="Prrafodelista"/>
        <w:numPr>
          <w:ilvl w:val="0"/>
          <w:numId w:val="13"/>
        </w:numPr>
        <w:rPr>
          <w:rFonts w:ascii="Arial" w:hAnsi="Arial" w:cs="Arial"/>
          <w:sz w:val="22"/>
          <w:szCs w:val="22"/>
        </w:rPr>
      </w:pPr>
      <w:r w:rsidRPr="000D4337">
        <w:rPr>
          <w:rFonts w:ascii="Arial" w:hAnsi="Arial" w:cs="Arial"/>
          <w:sz w:val="22"/>
          <w:szCs w:val="22"/>
        </w:rPr>
        <w:t xml:space="preserve">Capacitat del canal per transportar aigua i estructures aigües avall. </w:t>
      </w:r>
    </w:p>
    <w:p w14:paraId="70B26411" w14:textId="65C1EEAA" w:rsidR="00D51DB7" w:rsidRPr="000D4337" w:rsidRDefault="00DF7B69" w:rsidP="00DF7B69">
      <w:pPr>
        <w:rPr>
          <w:rFonts w:ascii="Arial" w:hAnsi="Arial" w:cs="Arial"/>
          <w:sz w:val="22"/>
        </w:rPr>
      </w:pPr>
      <w:r w:rsidRPr="000D4337">
        <w:rPr>
          <w:rFonts w:ascii="Arial" w:hAnsi="Arial" w:cs="Arial"/>
          <w:sz w:val="22"/>
        </w:rPr>
        <w:t>El mapa següent mostra els punts on s'aplica el mètode per combatre l'erosió i sedimentació, identificant:</w:t>
      </w:r>
    </w:p>
    <w:p w14:paraId="5BEDE3F8" w14:textId="48B5B2E4" w:rsidR="008C1A79" w:rsidRPr="000D4337" w:rsidRDefault="008C1A79" w:rsidP="00BD5BD1">
      <w:pPr>
        <w:pStyle w:val="Prrafodelista"/>
        <w:numPr>
          <w:ilvl w:val="0"/>
          <w:numId w:val="2"/>
        </w:numPr>
        <w:rPr>
          <w:rFonts w:ascii="Arial" w:hAnsi="Arial" w:cs="Arial"/>
          <w:sz w:val="22"/>
          <w:szCs w:val="22"/>
        </w:rPr>
      </w:pPr>
      <w:r w:rsidRPr="000D4337">
        <w:rPr>
          <w:rFonts w:ascii="Arial" w:hAnsi="Arial" w:cs="Arial"/>
          <w:sz w:val="22"/>
          <w:szCs w:val="22"/>
        </w:rPr>
        <w:t>Localitzacions de materials, deixalles, àrees de magatzem d'equips.</w:t>
      </w:r>
    </w:p>
    <w:p w14:paraId="3F667A0A" w14:textId="04E26057" w:rsidR="00CA435F" w:rsidRPr="000D4337" w:rsidRDefault="00CA435F" w:rsidP="00CA435F">
      <w:pPr>
        <w:pStyle w:val="Prrafodelista"/>
        <w:ind w:left="1077"/>
        <w:rPr>
          <w:rFonts w:ascii="Arial" w:hAnsi="Arial" w:cs="Arial"/>
          <w:sz w:val="22"/>
          <w:szCs w:val="22"/>
        </w:rPr>
      </w:pPr>
    </w:p>
    <w:p w14:paraId="3B1205CA" w14:textId="35CCAB36" w:rsidR="009903C1" w:rsidRPr="000D4337" w:rsidRDefault="00321F2B" w:rsidP="009903C1">
      <w:pPr>
        <w:pStyle w:val="Ttulo1"/>
        <w:ind w:left="851" w:hanging="851"/>
        <w:rPr>
          <w:rFonts w:ascii="Arial" w:hAnsi="Arial"/>
          <w:color w:val="auto"/>
          <w:u w:val="single"/>
        </w:rPr>
      </w:pPr>
      <w:bookmarkStart w:id="3" w:name="_Toc100254858"/>
      <w:r w:rsidRPr="000D4337">
        <w:rPr>
          <w:rFonts w:ascii="Arial" w:hAnsi="Arial"/>
          <w:color w:val="auto"/>
          <w:u w:val="single"/>
        </w:rPr>
        <w:t>CONTROL per reduir contaminants</w:t>
      </w:r>
      <w:bookmarkEnd w:id="3"/>
    </w:p>
    <w:p w14:paraId="07D10765" w14:textId="75FBFD19" w:rsidR="008C1A79" w:rsidRPr="000D4337" w:rsidRDefault="008C1A79" w:rsidP="00321F2B">
      <w:pPr>
        <w:rPr>
          <w:rFonts w:ascii="Arial" w:hAnsi="Arial" w:cs="Arial"/>
          <w:sz w:val="22"/>
        </w:rPr>
      </w:pPr>
      <w:r w:rsidRPr="000D4337">
        <w:rPr>
          <w:rFonts w:ascii="Arial" w:hAnsi="Arial" w:cs="Arial"/>
          <w:sz w:val="22"/>
        </w:rPr>
        <w:t>Aquesta secció inclou una descripció de les mesures de control de la contaminació (BMP) que es desplegaran com a part de les activitats de condicionament en el control dels contaminants de les aigües de rebuig. Per a cada activitat identificada al projecte, el Pla ESC descriu clarament les mesures de control apropiades, la seqüència general durant el procés de condicionament on es desplegaran les mesures.</w:t>
      </w:r>
    </w:p>
    <w:p w14:paraId="79E94939" w14:textId="5ED8544E" w:rsidR="00A377B2" w:rsidRDefault="008C1A79" w:rsidP="00BE7DAE">
      <w:pPr>
        <w:rPr>
          <w:rFonts w:ascii="Arial" w:hAnsi="Arial" w:cs="Arial"/>
          <w:sz w:val="22"/>
        </w:rPr>
      </w:pPr>
      <w:r w:rsidRPr="000D4337">
        <w:rPr>
          <w:rFonts w:ascii="Arial" w:hAnsi="Arial" w:cs="Arial"/>
          <w:sz w:val="22"/>
        </w:rPr>
        <w:t>Recordeu que es tracta d'una alteració sobre l'edifici existent, per la qual cosa moltes de les propostes habituals d'aquests plans no són aplicables aquí. Per exemple, l'estabilització dels pendents (sí per a emmagatzematge), variacions en l'ús de la base de sustentació.</w:t>
      </w:r>
    </w:p>
    <w:p w14:paraId="7C6441D7" w14:textId="77777777" w:rsidR="00116BB6" w:rsidRPr="000D4337" w:rsidRDefault="00116BB6" w:rsidP="009F3036">
      <w:pPr>
        <w:ind w:left="0"/>
        <w:rPr>
          <w:rFonts w:ascii="Arial" w:hAnsi="Arial" w:cs="Arial"/>
          <w:sz w:val="22"/>
        </w:rPr>
      </w:pPr>
    </w:p>
    <w:p w14:paraId="032072C1" w14:textId="26BBC80C" w:rsidR="007A1B36" w:rsidRPr="000D4337" w:rsidRDefault="008C1A79" w:rsidP="00AE0FEC">
      <w:pPr>
        <w:pStyle w:val="Ttulo2"/>
        <w:ind w:left="1134" w:hanging="850"/>
        <w:rPr>
          <w:rFonts w:ascii="Arial" w:hAnsi="Arial"/>
          <w:color w:val="auto"/>
          <w:sz w:val="22"/>
        </w:rPr>
      </w:pPr>
      <w:bookmarkStart w:id="4" w:name="_Toc100254859"/>
      <w:r w:rsidRPr="000D4337">
        <w:rPr>
          <w:rFonts w:ascii="Arial" w:hAnsi="Arial"/>
          <w:color w:val="auto"/>
          <w:sz w:val="22"/>
        </w:rPr>
        <w:lastRenderedPageBreak/>
        <w:t>Mesures de control de l'erosió</w:t>
      </w:r>
      <w:bookmarkEnd w:id="4"/>
      <w:r w:rsidRPr="000D4337">
        <w:rPr>
          <w:rFonts w:ascii="Arial" w:hAnsi="Arial"/>
          <w:color w:val="auto"/>
          <w:sz w:val="22"/>
        </w:rPr>
        <w:t xml:space="preserve"> </w:t>
      </w:r>
    </w:p>
    <w:p w14:paraId="2B753276" w14:textId="644D1C24" w:rsidR="00321F2B" w:rsidRPr="000D4337" w:rsidRDefault="008C1A79" w:rsidP="00F81766">
      <w:pPr>
        <w:pStyle w:val="Ttulo3"/>
        <w:rPr>
          <w:rFonts w:ascii="Arial" w:hAnsi="Arial"/>
          <w:color w:val="auto"/>
          <w:sz w:val="22"/>
        </w:rPr>
      </w:pPr>
      <w:bookmarkStart w:id="5" w:name="_Toc100254860"/>
      <w:r w:rsidRPr="000D4337">
        <w:rPr>
          <w:rFonts w:ascii="Arial" w:hAnsi="Arial"/>
          <w:color w:val="auto"/>
          <w:sz w:val="22"/>
        </w:rPr>
        <w:t>Planificació</w:t>
      </w:r>
      <w:bookmarkEnd w:id="5"/>
    </w:p>
    <w:p w14:paraId="7FD6462C" w14:textId="1F141AF7" w:rsidR="00E25B1D" w:rsidRPr="000D4337" w:rsidRDefault="00E25B1D" w:rsidP="00321F2B">
      <w:pPr>
        <w:rPr>
          <w:rFonts w:ascii="Arial" w:hAnsi="Arial" w:cs="Arial"/>
          <w:sz w:val="22"/>
        </w:rPr>
      </w:pPr>
      <w:r w:rsidRPr="000D4337">
        <w:rPr>
          <w:rFonts w:ascii="Arial" w:hAnsi="Arial" w:cs="Arial"/>
          <w:sz w:val="22"/>
        </w:rPr>
        <w:t>La planificació és el desenvolupament d'un pla escrit que inclou la seqüència d'activitats de condicionament i implementació de BMP, com ara el control de l'erosió i els sediments, i alhora té en compte el clima local (vent, pluges, etc.)</w:t>
      </w:r>
    </w:p>
    <w:p w14:paraId="01DADC23" w14:textId="3295A094" w:rsidR="00E25B1D" w:rsidRPr="000D4337" w:rsidRDefault="00E25B1D" w:rsidP="00321F2B">
      <w:pPr>
        <w:rPr>
          <w:rFonts w:ascii="Arial" w:hAnsi="Arial" w:cs="Arial"/>
          <w:sz w:val="22"/>
        </w:rPr>
      </w:pPr>
      <w:r w:rsidRPr="000D4337">
        <w:rPr>
          <w:rFonts w:ascii="Arial" w:hAnsi="Arial" w:cs="Arial"/>
          <w:sz w:val="22"/>
        </w:rPr>
        <w:t>L'objectiu és reduir la quantitat i la durada de materials exposats a l'erosió del vent, pluja, escorrentia i pas de vehicles, i representar les activitats de construcció i pràctiques de control en concordança amb el pla programat.</w:t>
      </w:r>
    </w:p>
    <w:p w14:paraId="74EB4C22" w14:textId="43B38F85" w:rsidR="00321F2B" w:rsidRPr="000D4337" w:rsidRDefault="00E25B1D" w:rsidP="00BD5BD1">
      <w:pPr>
        <w:pStyle w:val="Ttulo3"/>
        <w:numPr>
          <w:ilvl w:val="2"/>
          <w:numId w:val="3"/>
        </w:numPr>
        <w:rPr>
          <w:rFonts w:ascii="Arial" w:hAnsi="Arial"/>
          <w:color w:val="auto"/>
          <w:sz w:val="22"/>
        </w:rPr>
      </w:pPr>
      <w:bookmarkStart w:id="6" w:name="_Toc100254861"/>
      <w:r w:rsidRPr="000D4337">
        <w:rPr>
          <w:rFonts w:ascii="Arial" w:hAnsi="Arial"/>
          <w:color w:val="auto"/>
          <w:sz w:val="22"/>
        </w:rPr>
        <w:t>BONS HÀBITS DE TREBALL</w:t>
      </w:r>
      <w:bookmarkEnd w:id="6"/>
    </w:p>
    <w:p w14:paraId="2C102A4B" w14:textId="63393439" w:rsidR="00E25B1D" w:rsidRPr="000D4337" w:rsidRDefault="00E25B1D" w:rsidP="00321F2B">
      <w:pPr>
        <w:rPr>
          <w:rFonts w:ascii="Arial" w:hAnsi="Arial" w:cs="Arial"/>
          <w:sz w:val="22"/>
        </w:rPr>
      </w:pPr>
      <w:r w:rsidRPr="000D4337">
        <w:rPr>
          <w:rFonts w:ascii="Arial" w:hAnsi="Arial" w:cs="Arial"/>
          <w:sz w:val="22"/>
        </w:rPr>
        <w:t>L'erosió, que no només és un fenomen natural, pot aparèixer a causa de mals hàbits de treball, mal ús, negligències del personal, etcètera. Amb aquesta finalitat, a continuació s'enumeren unes quantes recomanacions:</w:t>
      </w:r>
    </w:p>
    <w:p w14:paraId="040406A8" w14:textId="680A698E" w:rsidR="00E25B1D" w:rsidRPr="000D4337" w:rsidRDefault="00EF7F5C" w:rsidP="00BD5BD1">
      <w:pPr>
        <w:pStyle w:val="Prrafodelista"/>
        <w:numPr>
          <w:ilvl w:val="0"/>
          <w:numId w:val="4"/>
        </w:numPr>
        <w:rPr>
          <w:rFonts w:ascii="Arial" w:hAnsi="Arial" w:cs="Arial"/>
          <w:sz w:val="22"/>
          <w:szCs w:val="22"/>
        </w:rPr>
      </w:pPr>
      <w:r w:rsidRPr="000D4337">
        <w:rPr>
          <w:rFonts w:ascii="Arial" w:hAnsi="Arial" w:cs="Arial"/>
          <w:sz w:val="22"/>
          <w:szCs w:val="22"/>
        </w:rPr>
        <w:t>Prevenir l'ús de materials d'arrossegament a la feina. Fer servir cortines o equipament per a aquest propòsit.</w:t>
      </w:r>
    </w:p>
    <w:p w14:paraId="726190DD" w14:textId="23108A8E" w:rsidR="00321F2B" w:rsidRPr="000D4337" w:rsidRDefault="00EF7F5C" w:rsidP="00BD5BD1">
      <w:pPr>
        <w:pStyle w:val="Prrafodelista"/>
        <w:numPr>
          <w:ilvl w:val="0"/>
          <w:numId w:val="4"/>
        </w:numPr>
        <w:rPr>
          <w:rFonts w:ascii="Arial" w:hAnsi="Arial" w:cs="Arial"/>
          <w:sz w:val="22"/>
          <w:szCs w:val="22"/>
        </w:rPr>
      </w:pPr>
      <w:r w:rsidRPr="000D4337">
        <w:rPr>
          <w:rFonts w:ascii="Arial" w:hAnsi="Arial" w:cs="Arial"/>
          <w:sz w:val="22"/>
          <w:szCs w:val="22"/>
        </w:rPr>
        <w:t>Mantenir un estat de neteja general. No menjar a la feina, no deixar-hi cap residu.</w:t>
      </w:r>
    </w:p>
    <w:p w14:paraId="355BEFF0" w14:textId="35B2DE8C" w:rsidR="00EF7F5C" w:rsidRPr="000D4337" w:rsidRDefault="00EF7F5C" w:rsidP="00BD5BD1">
      <w:pPr>
        <w:pStyle w:val="Prrafodelista"/>
        <w:numPr>
          <w:ilvl w:val="0"/>
          <w:numId w:val="4"/>
        </w:numPr>
        <w:rPr>
          <w:rFonts w:ascii="Arial" w:hAnsi="Arial" w:cs="Arial"/>
          <w:sz w:val="22"/>
          <w:szCs w:val="22"/>
        </w:rPr>
      </w:pPr>
      <w:r w:rsidRPr="000D4337">
        <w:rPr>
          <w:rFonts w:ascii="Arial" w:hAnsi="Arial" w:cs="Arial"/>
          <w:sz w:val="22"/>
          <w:szCs w:val="22"/>
        </w:rPr>
        <w:t>Fer un ús correcte d'elements i productes corrosius.</w:t>
      </w:r>
    </w:p>
    <w:p w14:paraId="4CA01E2F" w14:textId="0F2B677A" w:rsidR="00EF7F5C" w:rsidRPr="000D4337" w:rsidRDefault="00EF7F5C" w:rsidP="00BD5BD1">
      <w:pPr>
        <w:pStyle w:val="Prrafodelista"/>
        <w:numPr>
          <w:ilvl w:val="0"/>
          <w:numId w:val="4"/>
        </w:numPr>
        <w:rPr>
          <w:rFonts w:ascii="Arial" w:hAnsi="Arial" w:cs="Arial"/>
          <w:sz w:val="22"/>
          <w:szCs w:val="22"/>
        </w:rPr>
      </w:pPr>
      <w:r w:rsidRPr="000D4337">
        <w:rPr>
          <w:rFonts w:ascii="Arial" w:hAnsi="Arial" w:cs="Arial"/>
          <w:sz w:val="22"/>
          <w:szCs w:val="22"/>
        </w:rPr>
        <w:t xml:space="preserve">Seguir les instruccions de fabricants i proveïdors en el maneig d'equips i elements desconeguts. </w:t>
      </w:r>
    </w:p>
    <w:p w14:paraId="3872F97D" w14:textId="6C64A80A" w:rsidR="00CA435F" w:rsidRDefault="00EF7F5C" w:rsidP="00BD5BD1">
      <w:pPr>
        <w:pStyle w:val="Prrafodelista"/>
        <w:numPr>
          <w:ilvl w:val="0"/>
          <w:numId w:val="4"/>
        </w:numPr>
        <w:rPr>
          <w:rFonts w:ascii="Arial" w:hAnsi="Arial" w:cs="Arial"/>
          <w:sz w:val="22"/>
          <w:szCs w:val="22"/>
        </w:rPr>
      </w:pPr>
      <w:r w:rsidRPr="000D4337">
        <w:rPr>
          <w:rFonts w:ascii="Arial" w:hAnsi="Arial" w:cs="Arial"/>
          <w:sz w:val="22"/>
          <w:szCs w:val="22"/>
        </w:rPr>
        <w:t>No cobrir els desguassos.</w:t>
      </w:r>
    </w:p>
    <w:p w14:paraId="1100F286" w14:textId="38F431AF" w:rsidR="00400F4A" w:rsidRPr="000D4337" w:rsidRDefault="00400F4A" w:rsidP="009B39F4">
      <w:pPr>
        <w:spacing w:before="0" w:after="0" w:line="240" w:lineRule="auto"/>
        <w:ind w:left="0"/>
        <w:jc w:val="left"/>
        <w:rPr>
          <w:rFonts w:ascii="Arial" w:hAnsi="Arial" w:cs="Arial"/>
          <w:sz w:val="22"/>
          <w:lang w:val="en-US"/>
        </w:rPr>
      </w:pPr>
    </w:p>
    <w:p w14:paraId="3F51CF40" w14:textId="40A65F9A" w:rsidR="00321F2B" w:rsidRPr="000D4337" w:rsidRDefault="008C1A79" w:rsidP="00321F2B">
      <w:pPr>
        <w:pStyle w:val="Ttulo2"/>
        <w:ind w:left="1134" w:hanging="850"/>
        <w:rPr>
          <w:rFonts w:ascii="Arial" w:hAnsi="Arial"/>
          <w:color w:val="auto"/>
          <w:sz w:val="22"/>
        </w:rPr>
      </w:pPr>
      <w:bookmarkStart w:id="7" w:name="_Toc100254862"/>
      <w:r w:rsidRPr="000D4337">
        <w:rPr>
          <w:rFonts w:ascii="Arial" w:hAnsi="Arial"/>
          <w:color w:val="auto"/>
          <w:sz w:val="22"/>
        </w:rPr>
        <w:t>Mesures de control de la sedimentació</w:t>
      </w:r>
      <w:bookmarkEnd w:id="7"/>
    </w:p>
    <w:p w14:paraId="5E4F5A35" w14:textId="76CD38BF" w:rsidR="00321F2B" w:rsidRPr="000D4337" w:rsidRDefault="003B2D37" w:rsidP="00F81766">
      <w:pPr>
        <w:pStyle w:val="Ttulo3"/>
        <w:rPr>
          <w:rFonts w:ascii="Arial" w:hAnsi="Arial"/>
          <w:color w:val="auto"/>
          <w:sz w:val="22"/>
        </w:rPr>
      </w:pPr>
      <w:bookmarkStart w:id="8" w:name="_Toc100254863"/>
      <w:r w:rsidRPr="000D4337">
        <w:rPr>
          <w:rFonts w:ascii="Arial" w:hAnsi="Arial"/>
          <w:color w:val="auto"/>
          <w:sz w:val="22"/>
        </w:rPr>
        <w:t>Tanca de llim</w:t>
      </w:r>
      <w:bookmarkEnd w:id="8"/>
    </w:p>
    <w:p w14:paraId="09F5A192" w14:textId="3E6FDC0C" w:rsidR="00EF7F5C" w:rsidRPr="000D4337" w:rsidRDefault="003B2D37" w:rsidP="00321F2B">
      <w:pPr>
        <w:rPr>
          <w:rFonts w:ascii="Arial" w:hAnsi="Arial" w:cs="Arial"/>
          <w:sz w:val="22"/>
        </w:rPr>
      </w:pPr>
      <w:r w:rsidRPr="000D4337">
        <w:rPr>
          <w:rFonts w:ascii="Arial" w:hAnsi="Arial" w:cs="Arial"/>
          <w:sz w:val="22"/>
        </w:rPr>
        <w:t>Una tanca de llim es crea mitjançant una tela de filtre que ha estat arrelada, adjunta a un pal de suport, i de vegades està suportada per un plàstic o xarxa de cable. La tanca atura els sediments carregats de l'aigua, la qual cosa promou la sedimentació darrere de la tanca.</w:t>
      </w:r>
    </w:p>
    <w:p w14:paraId="5942F4C0" w14:textId="3D149B4B" w:rsidR="00B7469E" w:rsidRPr="000D4337" w:rsidRDefault="00B7469E" w:rsidP="00321F2B">
      <w:pPr>
        <w:rPr>
          <w:rFonts w:ascii="Arial" w:hAnsi="Arial" w:cs="Arial"/>
          <w:sz w:val="22"/>
        </w:rPr>
      </w:pPr>
      <w:r w:rsidRPr="000D4337">
        <w:rPr>
          <w:rFonts w:ascii="Arial" w:hAnsi="Arial" w:cs="Arial"/>
          <w:sz w:val="22"/>
        </w:rPr>
        <w:t>Les tanques de llim són apropiades per al perímetre de control. Com que això és un projecte existent i no es duen a terme moviments de terres, aquestes tanques no calen, però poden estar presents en zones on estiguin ubicats els contenidors de rebuig com una mesura preventiva per evitar que les escombraries contaminin els voltants.</w:t>
      </w:r>
    </w:p>
    <w:p w14:paraId="548336BC" w14:textId="2F104928" w:rsidR="00B7469E" w:rsidRPr="000D4337" w:rsidRDefault="00B7469E" w:rsidP="00BD5BD1">
      <w:pPr>
        <w:pStyle w:val="Prrafodelista"/>
        <w:numPr>
          <w:ilvl w:val="0"/>
          <w:numId w:val="5"/>
        </w:numPr>
        <w:rPr>
          <w:rFonts w:ascii="Arial" w:hAnsi="Arial" w:cs="Arial"/>
          <w:sz w:val="22"/>
          <w:szCs w:val="22"/>
        </w:rPr>
      </w:pPr>
      <w:r w:rsidRPr="000D4337">
        <w:rPr>
          <w:rFonts w:ascii="Arial" w:hAnsi="Arial" w:cs="Arial"/>
          <w:sz w:val="22"/>
          <w:szCs w:val="22"/>
        </w:rPr>
        <w:t>Al llarg del perímetre del projecte.</w:t>
      </w:r>
    </w:p>
    <w:p w14:paraId="14983AB1" w14:textId="3D04296C" w:rsidR="00B7469E" w:rsidRPr="000D4337" w:rsidRDefault="00B7469E" w:rsidP="00BD5BD1">
      <w:pPr>
        <w:pStyle w:val="Prrafodelista"/>
        <w:numPr>
          <w:ilvl w:val="0"/>
          <w:numId w:val="5"/>
        </w:numPr>
        <w:rPr>
          <w:rFonts w:ascii="Arial" w:hAnsi="Arial" w:cs="Arial"/>
          <w:sz w:val="22"/>
          <w:szCs w:val="22"/>
        </w:rPr>
      </w:pPr>
      <w:r w:rsidRPr="000D4337">
        <w:rPr>
          <w:rFonts w:ascii="Arial" w:hAnsi="Arial" w:cs="Arial"/>
          <w:sz w:val="22"/>
          <w:szCs w:val="22"/>
        </w:rPr>
        <w:t>Per sota de la punta o costa baixa d'exposició i pendents erosionables.</w:t>
      </w:r>
    </w:p>
    <w:p w14:paraId="3781CB40" w14:textId="383EFB96" w:rsidR="00B7469E" w:rsidRPr="000D4337" w:rsidRDefault="00B7469E" w:rsidP="00BD5BD1">
      <w:pPr>
        <w:pStyle w:val="Prrafodelista"/>
        <w:numPr>
          <w:ilvl w:val="0"/>
          <w:numId w:val="5"/>
        </w:numPr>
        <w:rPr>
          <w:rFonts w:ascii="Arial" w:hAnsi="Arial" w:cs="Arial"/>
          <w:sz w:val="22"/>
          <w:szCs w:val="22"/>
        </w:rPr>
      </w:pPr>
      <w:r w:rsidRPr="000D4337">
        <w:rPr>
          <w:rFonts w:ascii="Arial" w:hAnsi="Arial" w:cs="Arial"/>
          <w:sz w:val="22"/>
          <w:szCs w:val="22"/>
        </w:rPr>
        <w:lastRenderedPageBreak/>
        <w:t>Al llarg dels canals i rierols.</w:t>
      </w:r>
    </w:p>
    <w:p w14:paraId="5ECB4C67" w14:textId="7BD88D4C" w:rsidR="00AD5B1B" w:rsidRPr="000D4337" w:rsidRDefault="00AD5B1B" w:rsidP="00BD5BD1">
      <w:pPr>
        <w:pStyle w:val="Prrafodelista"/>
        <w:numPr>
          <w:ilvl w:val="0"/>
          <w:numId w:val="5"/>
        </w:numPr>
        <w:rPr>
          <w:rFonts w:ascii="Arial" w:hAnsi="Arial" w:cs="Arial"/>
          <w:sz w:val="22"/>
          <w:szCs w:val="22"/>
        </w:rPr>
      </w:pPr>
      <w:r w:rsidRPr="000D4337">
        <w:rPr>
          <w:rFonts w:ascii="Arial" w:hAnsi="Arial" w:cs="Arial"/>
          <w:sz w:val="22"/>
          <w:szCs w:val="22"/>
        </w:rPr>
        <w:t>Al voltant de zones fetes malbé temporalment i reserves.</w:t>
      </w:r>
    </w:p>
    <w:p w14:paraId="55221F1D" w14:textId="5DCC67E7" w:rsidR="00CA435F" w:rsidRDefault="00AD5B1B" w:rsidP="00116BB6">
      <w:pPr>
        <w:pStyle w:val="Prrafodelista"/>
        <w:numPr>
          <w:ilvl w:val="0"/>
          <w:numId w:val="5"/>
        </w:numPr>
        <w:rPr>
          <w:rFonts w:ascii="Arial" w:hAnsi="Arial" w:cs="Arial"/>
          <w:sz w:val="22"/>
          <w:szCs w:val="22"/>
        </w:rPr>
      </w:pPr>
      <w:r w:rsidRPr="000D4337">
        <w:rPr>
          <w:rFonts w:ascii="Arial" w:hAnsi="Arial" w:cs="Arial"/>
          <w:sz w:val="22"/>
          <w:szCs w:val="22"/>
        </w:rPr>
        <w:t>Per sota d'altres zones petites definides.</w:t>
      </w:r>
    </w:p>
    <w:p w14:paraId="6F3DAB44" w14:textId="77777777" w:rsidR="00116BB6" w:rsidRPr="00116BB6" w:rsidRDefault="00116BB6" w:rsidP="00116BB6">
      <w:pPr>
        <w:pStyle w:val="Prrafodelista"/>
        <w:ind w:left="1077"/>
        <w:rPr>
          <w:rFonts w:ascii="Arial" w:hAnsi="Arial" w:cs="Arial"/>
          <w:sz w:val="22"/>
          <w:szCs w:val="22"/>
        </w:rPr>
      </w:pPr>
    </w:p>
    <w:p w14:paraId="7F4E73E9" w14:textId="51E916A5" w:rsidR="00F81766" w:rsidRPr="000D4337" w:rsidRDefault="00AD5B1B" w:rsidP="00F81766">
      <w:pPr>
        <w:pStyle w:val="Ttulo2"/>
        <w:ind w:left="1134" w:hanging="850"/>
        <w:rPr>
          <w:rFonts w:ascii="Arial" w:hAnsi="Arial"/>
          <w:color w:val="auto"/>
          <w:sz w:val="22"/>
        </w:rPr>
      </w:pPr>
      <w:bookmarkStart w:id="9" w:name="_Toc100254864"/>
      <w:r w:rsidRPr="000D4337">
        <w:rPr>
          <w:rFonts w:ascii="Arial" w:hAnsi="Arial"/>
          <w:color w:val="auto"/>
          <w:sz w:val="22"/>
        </w:rPr>
        <w:t>Mesures del control de la pols.</w:t>
      </w:r>
      <w:bookmarkEnd w:id="9"/>
      <w:r w:rsidRPr="000D4337">
        <w:rPr>
          <w:rFonts w:ascii="Arial" w:hAnsi="Arial"/>
          <w:color w:val="auto"/>
          <w:sz w:val="22"/>
        </w:rPr>
        <w:t xml:space="preserve"> </w:t>
      </w:r>
    </w:p>
    <w:p w14:paraId="62D4D24F" w14:textId="25C7D14E" w:rsidR="00F81766" w:rsidRPr="000D4337" w:rsidRDefault="00AD5B1B" w:rsidP="00F81766">
      <w:pPr>
        <w:pStyle w:val="Ttulo3"/>
        <w:rPr>
          <w:rFonts w:ascii="Arial" w:hAnsi="Arial"/>
          <w:color w:val="auto"/>
          <w:sz w:val="22"/>
        </w:rPr>
      </w:pPr>
      <w:bookmarkStart w:id="10" w:name="_Toc100254865"/>
      <w:r w:rsidRPr="000D4337">
        <w:rPr>
          <w:rFonts w:ascii="Arial" w:hAnsi="Arial"/>
          <w:color w:val="auto"/>
          <w:sz w:val="22"/>
        </w:rPr>
        <w:t>Control de l'erosió del vent</w:t>
      </w:r>
      <w:bookmarkEnd w:id="10"/>
      <w:r w:rsidRPr="000D4337">
        <w:rPr>
          <w:rFonts w:ascii="Arial" w:hAnsi="Arial"/>
          <w:color w:val="auto"/>
          <w:sz w:val="22"/>
        </w:rPr>
        <w:t xml:space="preserve"> </w:t>
      </w:r>
    </w:p>
    <w:p w14:paraId="30010C33" w14:textId="49071CDE" w:rsidR="00AD5B1B" w:rsidRPr="000D4337" w:rsidRDefault="00AD5B1B" w:rsidP="00F81766">
      <w:pPr>
        <w:rPr>
          <w:rFonts w:ascii="Arial" w:hAnsi="Arial" w:cs="Arial"/>
          <w:sz w:val="22"/>
        </w:rPr>
      </w:pPr>
      <w:r w:rsidRPr="000D4337">
        <w:rPr>
          <w:rFonts w:ascii="Arial" w:hAnsi="Arial" w:cs="Arial"/>
          <w:sz w:val="22"/>
        </w:rPr>
        <w:t>L'erosió del vent o control de la pols consisteix a aplicar aigua o altres pal·liatius de la pols per prevenir i alleujar la pesadesa de la pols generada per les activitats de construcció. Cobrint petites reserves o zones, és una alternativa al que hem esmentat anteriorment.</w:t>
      </w:r>
    </w:p>
    <w:p w14:paraId="30EB51D5" w14:textId="0FD9E201" w:rsidR="00AD5B1B" w:rsidRPr="000D4337" w:rsidRDefault="00AD5B1B" w:rsidP="00F81766">
      <w:pPr>
        <w:rPr>
          <w:rFonts w:ascii="Arial" w:hAnsi="Arial" w:cs="Arial"/>
          <w:sz w:val="22"/>
        </w:rPr>
      </w:pPr>
      <w:r w:rsidRPr="000D4337">
        <w:rPr>
          <w:rFonts w:ascii="Arial" w:hAnsi="Arial" w:cs="Arial"/>
          <w:sz w:val="22"/>
        </w:rPr>
        <w:t>Els BMP de control de l'erosió del vent són adequats durant les activitats de construcció següents:</w:t>
      </w:r>
    </w:p>
    <w:p w14:paraId="34BFF8EF" w14:textId="42E74496" w:rsidR="00AD5B1B" w:rsidRPr="000D4337" w:rsidRDefault="00AD5B1B" w:rsidP="00BD5BD1">
      <w:pPr>
        <w:pStyle w:val="Prrafodelista"/>
        <w:numPr>
          <w:ilvl w:val="0"/>
          <w:numId w:val="7"/>
        </w:numPr>
        <w:rPr>
          <w:rFonts w:ascii="Arial" w:hAnsi="Arial" w:cs="Arial"/>
          <w:sz w:val="22"/>
          <w:szCs w:val="22"/>
        </w:rPr>
      </w:pPr>
      <w:r w:rsidRPr="000D4337">
        <w:rPr>
          <w:rFonts w:ascii="Arial" w:hAnsi="Arial" w:cs="Arial"/>
          <w:sz w:val="22"/>
          <w:szCs w:val="22"/>
        </w:rPr>
        <w:t>El trasllat de sediments en vies pavimentades</w:t>
      </w:r>
    </w:p>
    <w:p w14:paraId="62ADDC3F" w14:textId="5AD74172" w:rsidR="00AD5B1B" w:rsidRPr="000D4337" w:rsidRDefault="00AD5B1B" w:rsidP="00BD5BD1">
      <w:pPr>
        <w:pStyle w:val="Prrafodelista"/>
        <w:numPr>
          <w:ilvl w:val="0"/>
          <w:numId w:val="7"/>
        </w:numPr>
        <w:rPr>
          <w:rFonts w:ascii="Arial" w:hAnsi="Arial" w:cs="Arial"/>
          <w:sz w:val="22"/>
          <w:szCs w:val="22"/>
        </w:rPr>
      </w:pPr>
      <w:r w:rsidRPr="000D4337">
        <w:rPr>
          <w:rFonts w:ascii="Arial" w:hAnsi="Arial" w:cs="Arial"/>
          <w:sz w:val="22"/>
          <w:szCs w:val="22"/>
        </w:rPr>
        <w:t>Caigudes de lots des dels carregadors davanters</w:t>
      </w:r>
    </w:p>
    <w:p w14:paraId="0EF69D44" w14:textId="61747225" w:rsidR="00AD5B1B" w:rsidRPr="000D4337" w:rsidRDefault="00AD5B1B" w:rsidP="00F81766">
      <w:pPr>
        <w:rPr>
          <w:rFonts w:ascii="Arial" w:hAnsi="Arial" w:cs="Arial"/>
          <w:sz w:val="22"/>
        </w:rPr>
      </w:pPr>
      <w:r w:rsidRPr="000D4337">
        <w:rPr>
          <w:rFonts w:ascii="Arial" w:hAnsi="Arial" w:cs="Arial"/>
          <w:sz w:val="22"/>
        </w:rPr>
        <w:t>Entre les mesures preventives addicionals hi ha les següents:</w:t>
      </w:r>
    </w:p>
    <w:p w14:paraId="519544AC" w14:textId="32E1C091"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Programar les activitats de construcció per minimitzar les àrees d'exposició.</w:t>
      </w:r>
    </w:p>
    <w:p w14:paraId="01618C24" w14:textId="096F759E" w:rsidR="00F81766"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Identificar i estabilitzar els punts clau d'accés anterior al començament de la construcció.</w:t>
      </w:r>
    </w:p>
    <w:p w14:paraId="76779F50" w14:textId="1906E2E7"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Minimitzar l'impacte de pols anticipant-se a la direcció prevalent del vent.</w:t>
      </w:r>
    </w:p>
    <w:p w14:paraId="2D906F34" w14:textId="49831C5F"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L'aigua s'hauria d'aplicar mitjançant mètodes de pressurització o canonades equipades amb un sistema d'esprai o mànegues i broquets que n'assegurin la distribució.</w:t>
      </w:r>
    </w:p>
    <w:p w14:paraId="1BCE042E" w14:textId="3789F13C"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Tota la distribució d'equipament haurà d'estar equipada amb un mitjà positiu d'interrupció.</w:t>
      </w:r>
    </w:p>
    <w:p w14:paraId="0B292CDD" w14:textId="18AC0F08"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 xml:space="preserve">Tret que l'aigua s'apliqui mitjançant canonades, almenys una unitat mòbil haurà d'estar disponible diverses vegades per aplicar aigua o pols pal·liativa al projecte. </w:t>
      </w:r>
    </w:p>
    <w:p w14:paraId="1CF59CF0" w14:textId="1AC1C409"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Caldrà no conduir l'aigua no potable en dipòsits o canonades de drenatge que siguin utilitzats per transportar aigua potable, i no hi haurà cap connexió entre subministrament potable i no potable. Els dipòsits d'aigua no potable, canonades i altres conduccions hauran de ser marcades com a “AIGUA NO POTABLE – NO EN BEGUEU”.</w:t>
      </w:r>
    </w:p>
    <w:p w14:paraId="168A5009" w14:textId="5A96681B" w:rsidR="0029203E" w:rsidRPr="000D4337" w:rsidRDefault="0029203E" w:rsidP="00BD5BD1">
      <w:pPr>
        <w:pStyle w:val="Prrafodelista"/>
        <w:numPr>
          <w:ilvl w:val="0"/>
          <w:numId w:val="6"/>
        </w:numPr>
        <w:rPr>
          <w:rFonts w:ascii="Arial" w:hAnsi="Arial" w:cs="Arial"/>
          <w:sz w:val="22"/>
          <w:szCs w:val="22"/>
        </w:rPr>
      </w:pPr>
      <w:r w:rsidRPr="000D4337">
        <w:rPr>
          <w:rFonts w:ascii="Arial" w:hAnsi="Arial" w:cs="Arial"/>
          <w:sz w:val="22"/>
          <w:szCs w:val="22"/>
        </w:rPr>
        <w:t>Proveir cobertes per als camions que transporten materials i contribueixen a la pols.</w:t>
      </w:r>
    </w:p>
    <w:p w14:paraId="5724C82C" w14:textId="77777777" w:rsidR="009B39F4" w:rsidRDefault="009B39F4" w:rsidP="009B39F4">
      <w:pPr>
        <w:ind w:left="0"/>
        <w:rPr>
          <w:rFonts w:ascii="Arial" w:hAnsi="Arial" w:cs="Arial"/>
          <w:sz w:val="22"/>
        </w:rPr>
      </w:pPr>
    </w:p>
    <w:p w14:paraId="65D20210" w14:textId="77777777" w:rsidR="00A021FA" w:rsidRPr="000D4337" w:rsidRDefault="00A021FA" w:rsidP="009B39F4">
      <w:pPr>
        <w:ind w:left="0"/>
        <w:rPr>
          <w:rFonts w:ascii="Arial" w:hAnsi="Arial" w:cs="Arial"/>
          <w:sz w:val="22"/>
        </w:rPr>
      </w:pPr>
    </w:p>
    <w:p w14:paraId="140C5F7D" w14:textId="3B6AE53B" w:rsidR="00F81766" w:rsidRPr="000D4337" w:rsidRDefault="005744F3" w:rsidP="00F81766">
      <w:pPr>
        <w:pStyle w:val="Ttulo3"/>
        <w:rPr>
          <w:rFonts w:ascii="Arial" w:hAnsi="Arial"/>
          <w:color w:val="auto"/>
          <w:sz w:val="22"/>
        </w:rPr>
      </w:pPr>
      <w:bookmarkStart w:id="11" w:name="_Toc100254866"/>
      <w:r w:rsidRPr="000D4337">
        <w:rPr>
          <w:rFonts w:ascii="Arial" w:hAnsi="Arial"/>
          <w:color w:val="auto"/>
          <w:sz w:val="22"/>
        </w:rPr>
        <w:lastRenderedPageBreak/>
        <w:t>Escombrada dels carrers</w:t>
      </w:r>
      <w:bookmarkEnd w:id="11"/>
      <w:r w:rsidRPr="000D4337">
        <w:rPr>
          <w:rFonts w:ascii="Arial" w:hAnsi="Arial"/>
          <w:color w:val="auto"/>
          <w:sz w:val="22"/>
        </w:rPr>
        <w:t xml:space="preserve"> </w:t>
      </w:r>
    </w:p>
    <w:p w14:paraId="0EE8DE4E" w14:textId="175D0486" w:rsidR="005744F3" w:rsidRPr="000D4337" w:rsidRDefault="005744F3" w:rsidP="00F81766">
      <w:pPr>
        <w:rPr>
          <w:rFonts w:ascii="Arial" w:hAnsi="Arial" w:cs="Arial"/>
          <w:sz w:val="22"/>
        </w:rPr>
      </w:pPr>
      <w:r w:rsidRPr="000D4337">
        <w:rPr>
          <w:rFonts w:ascii="Arial" w:hAnsi="Arial" w:cs="Arial"/>
          <w:sz w:val="22"/>
        </w:rPr>
        <w:t>L'escombrada dels carrers inclou l'ús d'equipament autopropulsat per eliminar els sediments dels carrers i camins. L'escombrada evita que es trobin sediments a les zones del projecte, des de drenatge que entri de les tempestes fins a aigua rebuda.</w:t>
      </w:r>
    </w:p>
    <w:p w14:paraId="7549C607" w14:textId="285334F4" w:rsidR="009B39F4" w:rsidRPr="000D4337" w:rsidRDefault="00460DBF" w:rsidP="001D79D3">
      <w:pPr>
        <w:rPr>
          <w:rFonts w:ascii="Arial" w:hAnsi="Arial" w:cs="Arial"/>
          <w:sz w:val="22"/>
        </w:rPr>
      </w:pPr>
      <w:r w:rsidRPr="000D4337">
        <w:rPr>
          <w:rFonts w:ascii="Arial" w:hAnsi="Arial" w:cs="Arial"/>
          <w:sz w:val="22"/>
        </w:rPr>
        <w:t>L'escombrada és convenient en qualsevol lloc es trobin sediments des de la ubicació pública del projecte fins al paviment privat dels carrers i camins, generalment punts de sortida.</w:t>
      </w:r>
    </w:p>
    <w:p w14:paraId="042FBAF4" w14:textId="4D3C4EEC" w:rsidR="00F81766" w:rsidRPr="000D4337" w:rsidRDefault="00460DBF" w:rsidP="00F81766">
      <w:pPr>
        <w:pStyle w:val="Ttulo1"/>
        <w:ind w:left="851" w:hanging="851"/>
        <w:rPr>
          <w:rFonts w:ascii="Arial" w:hAnsi="Arial"/>
          <w:color w:val="auto"/>
          <w:u w:val="single"/>
        </w:rPr>
      </w:pPr>
      <w:bookmarkStart w:id="12" w:name="_Toc100254867"/>
      <w:r w:rsidRPr="000D4337">
        <w:rPr>
          <w:rFonts w:ascii="Arial" w:hAnsi="Arial"/>
          <w:color w:val="auto"/>
          <w:u w:val="single"/>
        </w:rPr>
        <w:t>Gestió de les aigües de rebuig no provinents de tempesta</w:t>
      </w:r>
      <w:bookmarkEnd w:id="12"/>
    </w:p>
    <w:p w14:paraId="54860C63" w14:textId="56D41543" w:rsidR="00460DBF" w:rsidRPr="000D4337" w:rsidRDefault="00460DBF" w:rsidP="00F81766">
      <w:pPr>
        <w:rPr>
          <w:rFonts w:ascii="Arial" w:hAnsi="Arial" w:cs="Arial"/>
          <w:sz w:val="22"/>
        </w:rPr>
      </w:pPr>
      <w:r w:rsidRPr="000D4337">
        <w:rPr>
          <w:rFonts w:ascii="Arial" w:hAnsi="Arial" w:cs="Arial"/>
          <w:sz w:val="22"/>
        </w:rPr>
        <w:t>Aquesta secció identifica les fonts de rebuig d'aigua no provinent de tempesta, excepte pel flux de les activitats de bombers, que estan combinades amb el rebuig d'aigües de tempesta associada amb l'activitat de construcció del lloc. Aquestes fonts podrien ser:</w:t>
      </w:r>
    </w:p>
    <w:p w14:paraId="3029F13F" w14:textId="54D4208D" w:rsidR="00460DBF" w:rsidRPr="000D4337" w:rsidRDefault="00460DBF" w:rsidP="00BD5BD1">
      <w:pPr>
        <w:pStyle w:val="Prrafodelista"/>
        <w:numPr>
          <w:ilvl w:val="0"/>
          <w:numId w:val="14"/>
        </w:numPr>
        <w:rPr>
          <w:rFonts w:ascii="Arial" w:hAnsi="Arial" w:cs="Arial"/>
          <w:sz w:val="22"/>
          <w:szCs w:val="22"/>
        </w:rPr>
      </w:pPr>
      <w:r w:rsidRPr="000D4337">
        <w:rPr>
          <w:rFonts w:ascii="Arial" w:hAnsi="Arial" w:cs="Arial"/>
          <w:sz w:val="22"/>
          <w:szCs w:val="22"/>
        </w:rPr>
        <w:t>Aigües usades per rentar vehicles on els detergents no estan usats</w:t>
      </w:r>
      <w:r w:rsidR="002E3197">
        <w:rPr>
          <w:rFonts w:ascii="Arial" w:hAnsi="Arial" w:cs="Arial"/>
          <w:sz w:val="22"/>
          <w:szCs w:val="22"/>
        </w:rPr>
        <w:t>.</w:t>
      </w:r>
    </w:p>
    <w:p w14:paraId="1A5D4894" w14:textId="401D2E66" w:rsidR="00460DBF" w:rsidRPr="000D4337" w:rsidRDefault="00460DBF" w:rsidP="00BD5BD1">
      <w:pPr>
        <w:pStyle w:val="Prrafodelista"/>
        <w:numPr>
          <w:ilvl w:val="0"/>
          <w:numId w:val="14"/>
        </w:numPr>
        <w:rPr>
          <w:rFonts w:ascii="Arial" w:hAnsi="Arial" w:cs="Arial"/>
          <w:sz w:val="22"/>
          <w:szCs w:val="22"/>
        </w:rPr>
      </w:pPr>
      <w:r w:rsidRPr="000D4337">
        <w:rPr>
          <w:rFonts w:ascii="Arial" w:hAnsi="Arial" w:cs="Arial"/>
          <w:sz w:val="22"/>
          <w:szCs w:val="22"/>
        </w:rPr>
        <w:t>Aigua usada per al control de la pols</w:t>
      </w:r>
      <w:r w:rsidR="002E3197">
        <w:rPr>
          <w:rFonts w:ascii="Arial" w:hAnsi="Arial" w:cs="Arial"/>
          <w:sz w:val="22"/>
          <w:szCs w:val="22"/>
        </w:rPr>
        <w:t>.</w:t>
      </w:r>
    </w:p>
    <w:p w14:paraId="46BF7F6A" w14:textId="7EE7C2CF" w:rsidR="00460DBF" w:rsidRPr="000D4337" w:rsidRDefault="00460DBF" w:rsidP="00BD5BD1">
      <w:pPr>
        <w:pStyle w:val="Prrafodelista"/>
        <w:numPr>
          <w:ilvl w:val="0"/>
          <w:numId w:val="14"/>
        </w:numPr>
        <w:rPr>
          <w:rFonts w:ascii="Arial" w:hAnsi="Arial" w:cs="Arial"/>
          <w:sz w:val="22"/>
          <w:szCs w:val="22"/>
        </w:rPr>
      </w:pPr>
      <w:r w:rsidRPr="000D4337">
        <w:rPr>
          <w:rFonts w:ascii="Arial" w:hAnsi="Arial" w:cs="Arial"/>
          <w:sz w:val="22"/>
          <w:szCs w:val="22"/>
        </w:rPr>
        <w:t>Aigua potable incloent-hi la línia no contaminada d'aigües fecals.</w:t>
      </w:r>
    </w:p>
    <w:p w14:paraId="07B608F2" w14:textId="7DAAB456" w:rsidR="00460DBF" w:rsidRPr="000D4337" w:rsidRDefault="00460DBF" w:rsidP="00BD5BD1">
      <w:pPr>
        <w:pStyle w:val="Prrafodelista"/>
        <w:numPr>
          <w:ilvl w:val="0"/>
          <w:numId w:val="8"/>
        </w:numPr>
        <w:rPr>
          <w:rFonts w:ascii="Arial" w:hAnsi="Arial" w:cs="Arial"/>
          <w:sz w:val="22"/>
          <w:szCs w:val="22"/>
        </w:rPr>
      </w:pPr>
      <w:r w:rsidRPr="000D4337">
        <w:rPr>
          <w:rFonts w:ascii="Arial" w:hAnsi="Arial" w:cs="Arial"/>
          <w:sz w:val="22"/>
          <w:szCs w:val="22"/>
        </w:rPr>
        <w:t>Aigua externa rutinària de rentat que no utilitza detergents.</w:t>
      </w:r>
    </w:p>
    <w:p w14:paraId="18D54B91" w14:textId="1BF29727" w:rsidR="00460DBF" w:rsidRPr="000D4337" w:rsidRDefault="00460DBF" w:rsidP="00BD5BD1">
      <w:pPr>
        <w:pStyle w:val="Prrafodelista"/>
        <w:numPr>
          <w:ilvl w:val="0"/>
          <w:numId w:val="8"/>
        </w:numPr>
        <w:rPr>
          <w:rFonts w:ascii="Arial" w:hAnsi="Arial" w:cs="Arial"/>
          <w:sz w:val="22"/>
          <w:szCs w:val="22"/>
        </w:rPr>
      </w:pPr>
      <w:r w:rsidRPr="000D4337">
        <w:rPr>
          <w:rFonts w:ascii="Arial" w:hAnsi="Arial" w:cs="Arial"/>
          <w:sz w:val="22"/>
          <w:szCs w:val="22"/>
        </w:rPr>
        <w:t>Aigua de neteja del paviment on no s'hagin produït vessaments de fugides tòxiques o materials perillosos (tret que les fugues s'hagin eliminat) i on els detergents no estiguin usats</w:t>
      </w:r>
      <w:r w:rsidR="002E3197">
        <w:rPr>
          <w:rFonts w:ascii="Arial" w:hAnsi="Arial" w:cs="Arial"/>
          <w:sz w:val="22"/>
          <w:szCs w:val="22"/>
        </w:rPr>
        <w:t>.</w:t>
      </w:r>
    </w:p>
    <w:p w14:paraId="49C0CB1F" w14:textId="69546D1F" w:rsidR="00460DBF" w:rsidRPr="000D4337" w:rsidRDefault="00460DBF" w:rsidP="00BD5BD1">
      <w:pPr>
        <w:pStyle w:val="Prrafodelista"/>
        <w:numPr>
          <w:ilvl w:val="0"/>
          <w:numId w:val="8"/>
        </w:numPr>
        <w:rPr>
          <w:rFonts w:ascii="Arial" w:hAnsi="Arial" w:cs="Arial"/>
          <w:sz w:val="22"/>
          <w:szCs w:val="22"/>
        </w:rPr>
      </w:pPr>
      <w:r w:rsidRPr="000D4337">
        <w:rPr>
          <w:rFonts w:ascii="Arial" w:hAnsi="Arial" w:cs="Arial"/>
          <w:sz w:val="22"/>
          <w:szCs w:val="22"/>
        </w:rPr>
        <w:t>Aires condicionats no contaminats o compressors de condensació</w:t>
      </w:r>
      <w:r w:rsidR="002E3197">
        <w:rPr>
          <w:rFonts w:ascii="Arial" w:hAnsi="Arial" w:cs="Arial"/>
          <w:sz w:val="22"/>
          <w:szCs w:val="22"/>
        </w:rPr>
        <w:t>.</w:t>
      </w:r>
    </w:p>
    <w:p w14:paraId="6D1CB983" w14:textId="69FBEA92" w:rsidR="00460DBF" w:rsidRPr="000D4337" w:rsidRDefault="00460DBF" w:rsidP="00BD5BD1">
      <w:pPr>
        <w:pStyle w:val="Prrafodelista"/>
        <w:numPr>
          <w:ilvl w:val="0"/>
          <w:numId w:val="8"/>
        </w:numPr>
        <w:rPr>
          <w:rFonts w:ascii="Arial" w:hAnsi="Arial" w:cs="Arial"/>
          <w:sz w:val="22"/>
          <w:szCs w:val="22"/>
        </w:rPr>
      </w:pPr>
      <w:r w:rsidRPr="000D4337">
        <w:rPr>
          <w:rFonts w:ascii="Arial" w:hAnsi="Arial" w:cs="Arial"/>
          <w:sz w:val="22"/>
          <w:szCs w:val="22"/>
        </w:rPr>
        <w:t>Aigua subterrània o de font no contaminada</w:t>
      </w:r>
      <w:r w:rsidR="002E3197">
        <w:rPr>
          <w:rFonts w:ascii="Arial" w:hAnsi="Arial" w:cs="Arial"/>
          <w:sz w:val="22"/>
          <w:szCs w:val="22"/>
        </w:rPr>
        <w:t>.</w:t>
      </w:r>
    </w:p>
    <w:p w14:paraId="54AA3A9E" w14:textId="6D050F92" w:rsidR="00460DBF" w:rsidRPr="000D4337" w:rsidRDefault="00460DBF" w:rsidP="00BD5BD1">
      <w:pPr>
        <w:pStyle w:val="Prrafodelista"/>
        <w:numPr>
          <w:ilvl w:val="0"/>
          <w:numId w:val="8"/>
        </w:numPr>
        <w:rPr>
          <w:rFonts w:ascii="Arial" w:hAnsi="Arial" w:cs="Arial"/>
          <w:sz w:val="22"/>
          <w:szCs w:val="22"/>
        </w:rPr>
      </w:pPr>
      <w:r w:rsidRPr="000D4337">
        <w:rPr>
          <w:rFonts w:ascii="Arial" w:hAnsi="Arial" w:cs="Arial"/>
          <w:sz w:val="22"/>
          <w:szCs w:val="22"/>
        </w:rPr>
        <w:t>Fonaments o punts de drenatge on el flux no estigui contaminat amb materials de procés com a dissolvents</w:t>
      </w:r>
      <w:r w:rsidR="002E3197">
        <w:rPr>
          <w:rFonts w:ascii="Arial" w:hAnsi="Arial" w:cs="Arial"/>
          <w:sz w:val="22"/>
          <w:szCs w:val="22"/>
        </w:rPr>
        <w:t>.</w:t>
      </w:r>
    </w:p>
    <w:p w14:paraId="04E6A21A" w14:textId="6539E51A" w:rsidR="003465EC" w:rsidRPr="000D4337" w:rsidRDefault="003465EC" w:rsidP="00BD5BD1">
      <w:pPr>
        <w:pStyle w:val="Prrafodelista"/>
        <w:numPr>
          <w:ilvl w:val="0"/>
          <w:numId w:val="8"/>
        </w:numPr>
        <w:rPr>
          <w:rFonts w:ascii="Arial" w:hAnsi="Arial" w:cs="Arial"/>
          <w:sz w:val="22"/>
          <w:szCs w:val="22"/>
        </w:rPr>
      </w:pPr>
      <w:r w:rsidRPr="000D4337">
        <w:rPr>
          <w:rFonts w:ascii="Arial" w:hAnsi="Arial" w:cs="Arial"/>
          <w:sz w:val="22"/>
          <w:szCs w:val="22"/>
        </w:rPr>
        <w:t>Desguàs de les excavacions no contaminades.</w:t>
      </w:r>
    </w:p>
    <w:p w14:paraId="1EE57EB0" w14:textId="00DC0816" w:rsidR="003465EC" w:rsidRPr="000D4337" w:rsidRDefault="003465EC" w:rsidP="00BD5BD1">
      <w:pPr>
        <w:pStyle w:val="Prrafodelista"/>
        <w:numPr>
          <w:ilvl w:val="0"/>
          <w:numId w:val="8"/>
        </w:numPr>
        <w:rPr>
          <w:rFonts w:ascii="Arial" w:hAnsi="Arial" w:cs="Arial"/>
          <w:sz w:val="22"/>
          <w:szCs w:val="22"/>
        </w:rPr>
      </w:pPr>
      <w:r w:rsidRPr="000D4337">
        <w:rPr>
          <w:rFonts w:ascii="Arial" w:hAnsi="Arial" w:cs="Arial"/>
          <w:sz w:val="22"/>
          <w:szCs w:val="22"/>
        </w:rPr>
        <w:t>Reg del paisatge.</w:t>
      </w:r>
    </w:p>
    <w:p w14:paraId="119A66C0" w14:textId="36A9C682" w:rsidR="00BE7DAE" w:rsidRPr="000D4337" w:rsidRDefault="003465EC" w:rsidP="001D79D3">
      <w:pPr>
        <w:rPr>
          <w:rFonts w:ascii="Arial" w:hAnsi="Arial" w:cs="Arial"/>
          <w:sz w:val="22"/>
        </w:rPr>
      </w:pPr>
      <w:r w:rsidRPr="000D4337">
        <w:rPr>
          <w:rFonts w:ascii="Arial" w:hAnsi="Arial" w:cs="Arial"/>
          <w:sz w:val="22"/>
        </w:rPr>
        <w:t>Les aigües de rebuig no provinents de tempesta s'haurien d'eliminar o reduir a una extensió viable.</w:t>
      </w:r>
    </w:p>
    <w:p w14:paraId="4DDE789A" w14:textId="77777777" w:rsidR="003465EC" w:rsidRPr="000D4337" w:rsidRDefault="003465EC" w:rsidP="00F81766">
      <w:pPr>
        <w:pStyle w:val="Ttulo1"/>
        <w:ind w:left="851" w:hanging="851"/>
        <w:rPr>
          <w:rFonts w:ascii="Arial" w:hAnsi="Arial"/>
          <w:color w:val="auto"/>
          <w:u w:val="single"/>
        </w:rPr>
      </w:pPr>
      <w:bookmarkStart w:id="13" w:name="_Toc100254868"/>
      <w:r w:rsidRPr="000D4337">
        <w:rPr>
          <w:rFonts w:ascii="Arial" w:hAnsi="Arial"/>
          <w:color w:val="auto"/>
          <w:u w:val="single"/>
        </w:rPr>
        <w:t>Manteniment de les mesures de control</w:t>
      </w:r>
      <w:bookmarkEnd w:id="13"/>
    </w:p>
    <w:p w14:paraId="38620DE8" w14:textId="7C7D36CC" w:rsidR="003465EC" w:rsidRPr="000D4337" w:rsidRDefault="003465EC" w:rsidP="00F81766">
      <w:pPr>
        <w:rPr>
          <w:rFonts w:ascii="Arial" w:hAnsi="Arial" w:cs="Arial"/>
          <w:bCs/>
          <w:sz w:val="22"/>
        </w:rPr>
      </w:pPr>
      <w:r w:rsidRPr="000D4337">
        <w:rPr>
          <w:rFonts w:ascii="Arial" w:hAnsi="Arial" w:cs="Arial"/>
          <w:sz w:val="22"/>
        </w:rPr>
        <w:t>Aquesta secció descriu el manteniment de les mesures de control de l'erosió i sediments i altres mesures de protecció identificades al pla ESC.</w:t>
      </w:r>
    </w:p>
    <w:p w14:paraId="7297B487" w14:textId="17510E53" w:rsidR="00F81766" w:rsidRPr="000D4337" w:rsidRDefault="003465EC" w:rsidP="00F81766">
      <w:pPr>
        <w:rPr>
          <w:rFonts w:ascii="Arial" w:hAnsi="Arial" w:cs="Arial"/>
          <w:sz w:val="22"/>
        </w:rPr>
      </w:pPr>
      <w:r w:rsidRPr="000D4337">
        <w:rPr>
          <w:rFonts w:ascii="Arial" w:hAnsi="Arial" w:cs="Arial"/>
          <w:sz w:val="22"/>
        </w:rPr>
        <w:t>Com indicació general, si els BMP existents necessiten ser modificats o si addicionalment els BMP són necessaris per qualsevol raó, cal completar la implementació abans del següent episodi de tempesta quan sigui viable. Si la implementació del següent episodi de tempesta és inviable, la situació ha de ser documentada al Pla ESC i cal implementar BMP alternatives al més aviat possible.</w:t>
      </w:r>
    </w:p>
    <w:p w14:paraId="1017E7D4" w14:textId="79FB4609" w:rsidR="0029002D" w:rsidRPr="000D4337" w:rsidRDefault="00DD104F" w:rsidP="00A021FA">
      <w:pPr>
        <w:rPr>
          <w:rFonts w:ascii="Arial" w:hAnsi="Arial" w:cs="Arial"/>
          <w:sz w:val="22"/>
        </w:rPr>
      </w:pPr>
      <w:r w:rsidRPr="000D4337">
        <w:rPr>
          <w:rFonts w:ascii="Arial" w:hAnsi="Arial" w:cs="Arial"/>
          <w:sz w:val="22"/>
        </w:rPr>
        <w:t xml:space="preserve">Els sediments de les trampes o estanys de sediments han de ser eliminats quan la capacitat de disseny hagi estat reduïda al 50%. </w:t>
      </w:r>
    </w:p>
    <w:p w14:paraId="038FEC50" w14:textId="4CC81E85" w:rsidR="00F81766" w:rsidRPr="000D4337" w:rsidRDefault="00DD104F" w:rsidP="00F81766">
      <w:pPr>
        <w:pStyle w:val="Ttulo2"/>
        <w:ind w:left="1134" w:hanging="850"/>
        <w:rPr>
          <w:rFonts w:ascii="Arial" w:hAnsi="Arial"/>
          <w:color w:val="auto"/>
          <w:sz w:val="22"/>
        </w:rPr>
      </w:pPr>
      <w:bookmarkStart w:id="14" w:name="_Toc100254869"/>
      <w:r w:rsidRPr="000D4337">
        <w:rPr>
          <w:rFonts w:ascii="Arial" w:hAnsi="Arial"/>
          <w:color w:val="auto"/>
          <w:sz w:val="22"/>
        </w:rPr>
        <w:t>Mesures de control de l'erosió.</w:t>
      </w:r>
      <w:bookmarkEnd w:id="14"/>
      <w:r w:rsidRPr="000D4337">
        <w:rPr>
          <w:rFonts w:ascii="Arial" w:hAnsi="Arial"/>
          <w:color w:val="auto"/>
          <w:sz w:val="22"/>
        </w:rPr>
        <w:t xml:space="preserve"> </w:t>
      </w:r>
    </w:p>
    <w:p w14:paraId="783BC327" w14:textId="59F9C08E" w:rsidR="00F81766" w:rsidRPr="000D4337" w:rsidRDefault="00DD104F" w:rsidP="00F81766">
      <w:pPr>
        <w:pStyle w:val="Ttulo3"/>
        <w:rPr>
          <w:rFonts w:ascii="Arial" w:hAnsi="Arial"/>
          <w:color w:val="auto"/>
          <w:sz w:val="22"/>
        </w:rPr>
      </w:pPr>
      <w:bookmarkStart w:id="15" w:name="_Toc100254870"/>
      <w:r w:rsidRPr="000D4337">
        <w:rPr>
          <w:rFonts w:ascii="Arial" w:hAnsi="Arial"/>
          <w:color w:val="auto"/>
          <w:sz w:val="22"/>
        </w:rPr>
        <w:t>Programació</w:t>
      </w:r>
      <w:bookmarkEnd w:id="15"/>
    </w:p>
    <w:p w14:paraId="00F542D6" w14:textId="633F0F36" w:rsidR="0065538A" w:rsidRPr="000D4337" w:rsidRDefault="0065538A" w:rsidP="00BD5BD1">
      <w:pPr>
        <w:pStyle w:val="Prrafodelista"/>
        <w:numPr>
          <w:ilvl w:val="0"/>
          <w:numId w:val="9"/>
        </w:numPr>
        <w:rPr>
          <w:rFonts w:ascii="Arial" w:hAnsi="Arial" w:cs="Arial"/>
          <w:sz w:val="22"/>
          <w:szCs w:val="22"/>
        </w:rPr>
      </w:pPr>
      <w:r w:rsidRPr="000D4337">
        <w:rPr>
          <w:rFonts w:ascii="Arial" w:hAnsi="Arial" w:cs="Arial"/>
          <w:sz w:val="22"/>
          <w:szCs w:val="22"/>
        </w:rPr>
        <w:t>Verificar que les obres estan avançant d'acord amb el que estava previst. Si el progrés es desvia, cal prendre mesures correctives.</w:t>
      </w:r>
    </w:p>
    <w:p w14:paraId="5CB5C588" w14:textId="7984C436" w:rsidR="007611CB" w:rsidRPr="000D4337" w:rsidRDefault="007611CB" w:rsidP="00BD5BD1">
      <w:pPr>
        <w:pStyle w:val="Prrafodelista"/>
        <w:numPr>
          <w:ilvl w:val="0"/>
          <w:numId w:val="9"/>
        </w:numPr>
        <w:rPr>
          <w:rFonts w:ascii="Arial" w:hAnsi="Arial" w:cs="Arial"/>
          <w:sz w:val="22"/>
          <w:szCs w:val="22"/>
        </w:rPr>
      </w:pPr>
      <w:r w:rsidRPr="000D4337">
        <w:rPr>
          <w:rFonts w:ascii="Arial" w:hAnsi="Arial" w:cs="Arial"/>
          <w:sz w:val="22"/>
          <w:szCs w:val="22"/>
        </w:rPr>
        <w:t>Alterar la programació quan els canvis siguin justificats.</w:t>
      </w:r>
    </w:p>
    <w:p w14:paraId="75684CCA" w14:textId="77777777" w:rsidR="007611CB" w:rsidRPr="000D4337" w:rsidRDefault="007611CB" w:rsidP="00BD5BD1">
      <w:pPr>
        <w:pStyle w:val="Prrafodelista"/>
        <w:numPr>
          <w:ilvl w:val="0"/>
          <w:numId w:val="9"/>
        </w:numPr>
        <w:rPr>
          <w:rFonts w:ascii="Arial" w:hAnsi="Arial" w:cs="Arial"/>
          <w:sz w:val="22"/>
          <w:szCs w:val="22"/>
        </w:rPr>
      </w:pPr>
      <w:r w:rsidRPr="000D4337">
        <w:rPr>
          <w:rFonts w:ascii="Arial" w:hAnsi="Arial" w:cs="Arial"/>
          <w:sz w:val="22"/>
          <w:szCs w:val="22"/>
        </w:rPr>
        <w:t>Alterar la programació anterior a l'època de pluges per mostrar la informació actualitzada al desplegament i implementació dels BMP dels llocs de construcció.</w:t>
      </w:r>
    </w:p>
    <w:p w14:paraId="0BFC7355" w14:textId="77777777" w:rsidR="00BA16E9" w:rsidRPr="000D4337" w:rsidRDefault="00BA16E9">
      <w:pPr>
        <w:spacing w:before="0" w:after="0" w:line="240" w:lineRule="auto"/>
        <w:ind w:left="0"/>
        <w:jc w:val="left"/>
        <w:rPr>
          <w:rFonts w:ascii="Arial" w:eastAsia="Times New Roman" w:hAnsi="Arial" w:cs="Arial"/>
          <w:b/>
          <w:caps/>
          <w:kern w:val="28"/>
          <w:sz w:val="22"/>
          <w:lang w:eastAsia="es-ES"/>
        </w:rPr>
      </w:pPr>
    </w:p>
    <w:p w14:paraId="09F8D65B" w14:textId="00BE25A6" w:rsidR="00F81766" w:rsidRPr="000D4337" w:rsidRDefault="00DD104F" w:rsidP="00F81766">
      <w:pPr>
        <w:pStyle w:val="Ttulo2"/>
        <w:ind w:left="1134" w:hanging="850"/>
        <w:rPr>
          <w:rFonts w:ascii="Arial" w:hAnsi="Arial"/>
          <w:color w:val="auto"/>
          <w:sz w:val="22"/>
        </w:rPr>
      </w:pPr>
      <w:bookmarkStart w:id="16" w:name="_Toc100254871"/>
      <w:r w:rsidRPr="000D4337">
        <w:rPr>
          <w:rFonts w:ascii="Arial" w:hAnsi="Arial"/>
          <w:color w:val="auto"/>
          <w:sz w:val="22"/>
        </w:rPr>
        <w:t>Mesures de control de la sedimentació</w:t>
      </w:r>
      <w:bookmarkEnd w:id="16"/>
    </w:p>
    <w:p w14:paraId="2190B990" w14:textId="49955546" w:rsidR="00F81766" w:rsidRPr="000D4337" w:rsidRDefault="0065538A" w:rsidP="00F81766">
      <w:pPr>
        <w:pStyle w:val="Ttulo3"/>
        <w:rPr>
          <w:rFonts w:ascii="Arial" w:hAnsi="Arial"/>
          <w:color w:val="auto"/>
          <w:sz w:val="22"/>
        </w:rPr>
      </w:pPr>
      <w:bookmarkStart w:id="17" w:name="_Toc100254872"/>
      <w:r w:rsidRPr="000D4337">
        <w:rPr>
          <w:rFonts w:ascii="Arial" w:hAnsi="Arial"/>
          <w:color w:val="auto"/>
          <w:sz w:val="22"/>
        </w:rPr>
        <w:t>Tanca de llim</w:t>
      </w:r>
      <w:bookmarkEnd w:id="17"/>
    </w:p>
    <w:p w14:paraId="36F126B6" w14:textId="53A2228E" w:rsidR="00D927BD" w:rsidRPr="000D4337" w:rsidRDefault="00D927BD" w:rsidP="00BD5BD1">
      <w:pPr>
        <w:pStyle w:val="Prrafodelista"/>
        <w:numPr>
          <w:ilvl w:val="0"/>
          <w:numId w:val="10"/>
        </w:numPr>
        <w:rPr>
          <w:rFonts w:ascii="Arial" w:hAnsi="Arial" w:cs="Arial"/>
          <w:sz w:val="22"/>
          <w:szCs w:val="22"/>
        </w:rPr>
      </w:pPr>
      <w:r w:rsidRPr="000D4337">
        <w:rPr>
          <w:rFonts w:ascii="Arial" w:hAnsi="Arial" w:cs="Arial"/>
          <w:sz w:val="22"/>
          <w:szCs w:val="22"/>
        </w:rPr>
        <w:t>Inspeccionar els BMP anteriors per pronosticar la pluja, diàriament durant els episodis de pluja extensa, després dels episodis de pluja, setmanalment durant les temporades de pluja, i cada dues setmanes durant les temporades de no pluja.</w:t>
      </w:r>
    </w:p>
    <w:p w14:paraId="5C66EB4B" w14:textId="735639A9" w:rsidR="00D927BD" w:rsidRPr="000D4337" w:rsidRDefault="00D927BD" w:rsidP="00BD5BD1">
      <w:pPr>
        <w:pStyle w:val="Prrafodelista"/>
        <w:numPr>
          <w:ilvl w:val="0"/>
          <w:numId w:val="10"/>
        </w:numPr>
        <w:rPr>
          <w:rFonts w:ascii="Arial" w:hAnsi="Arial" w:cs="Arial"/>
          <w:sz w:val="22"/>
          <w:szCs w:val="22"/>
        </w:rPr>
      </w:pPr>
      <w:r w:rsidRPr="000D4337">
        <w:rPr>
          <w:rFonts w:ascii="Arial" w:hAnsi="Arial" w:cs="Arial"/>
          <w:sz w:val="22"/>
          <w:szCs w:val="22"/>
        </w:rPr>
        <w:t>Reparar tanques de llim danyades.</w:t>
      </w:r>
    </w:p>
    <w:p w14:paraId="6128BFE2" w14:textId="75A957BA" w:rsidR="00D927BD" w:rsidRPr="000D4337" w:rsidRDefault="00D927BD" w:rsidP="00BD5BD1">
      <w:pPr>
        <w:pStyle w:val="Prrafodelista"/>
        <w:numPr>
          <w:ilvl w:val="0"/>
          <w:numId w:val="10"/>
        </w:numPr>
        <w:rPr>
          <w:rFonts w:ascii="Arial" w:hAnsi="Arial" w:cs="Arial"/>
          <w:sz w:val="22"/>
          <w:szCs w:val="22"/>
        </w:rPr>
      </w:pPr>
      <w:r w:rsidRPr="000D4337">
        <w:rPr>
          <w:rFonts w:ascii="Arial" w:hAnsi="Arial" w:cs="Arial"/>
          <w:sz w:val="22"/>
          <w:szCs w:val="22"/>
        </w:rPr>
        <w:t>Reparar o reemplaçar vessaments, esquinçaments, enfonsaments o envelliment de la tela. La vida útil de la tela de la tanca de llim és generalment de 5 a 8 mesos.</w:t>
      </w:r>
    </w:p>
    <w:p w14:paraId="28FF41A2" w14:textId="4214FEAD" w:rsidR="00022D6F" w:rsidRPr="000D4337" w:rsidRDefault="00022D6F" w:rsidP="00BD5BD1">
      <w:pPr>
        <w:pStyle w:val="Prrafodelista"/>
        <w:numPr>
          <w:ilvl w:val="0"/>
          <w:numId w:val="10"/>
        </w:numPr>
        <w:rPr>
          <w:rFonts w:ascii="Arial" w:hAnsi="Arial" w:cs="Arial"/>
          <w:sz w:val="22"/>
          <w:szCs w:val="22"/>
        </w:rPr>
      </w:pPr>
      <w:r w:rsidRPr="000D4337">
        <w:rPr>
          <w:rFonts w:ascii="Arial" w:hAnsi="Arial" w:cs="Arial"/>
          <w:sz w:val="22"/>
          <w:szCs w:val="22"/>
        </w:rPr>
        <w:t>Les tanques de llim que estiguin danyades i es converteixin en inservibles per al seu propòsit haurien de ser tretes del lloc de treball, rebutjades, i reemplaçades amb noves tanques de llim.</w:t>
      </w:r>
    </w:p>
    <w:p w14:paraId="6EFB8546" w14:textId="24F34C9E" w:rsidR="009B39F4" w:rsidRPr="001D79D3" w:rsidRDefault="00022D6F" w:rsidP="001D79D3">
      <w:pPr>
        <w:pStyle w:val="Prrafodelista"/>
        <w:numPr>
          <w:ilvl w:val="0"/>
          <w:numId w:val="10"/>
        </w:numPr>
        <w:rPr>
          <w:rFonts w:ascii="Arial" w:hAnsi="Arial" w:cs="Arial"/>
          <w:sz w:val="22"/>
          <w:szCs w:val="22"/>
        </w:rPr>
      </w:pPr>
      <w:r w:rsidRPr="000D4337">
        <w:rPr>
          <w:rFonts w:ascii="Arial" w:hAnsi="Arial" w:cs="Arial"/>
          <w:sz w:val="22"/>
          <w:szCs w:val="22"/>
        </w:rPr>
        <w:t>Els sediments que s'acumulen als BMP s'han d'eliminar periòdicament per mantenir l'efectivitat dels BMP. Cal eliminar els sediments eliminats quan la seva acumulació assoleixi un terç en alçada de la barrera.</w:t>
      </w:r>
    </w:p>
    <w:p w14:paraId="14ADF265" w14:textId="4A00063C" w:rsidR="00CD4A78" w:rsidRPr="000D4337" w:rsidRDefault="00DD104F" w:rsidP="00CD4A78">
      <w:pPr>
        <w:pStyle w:val="Ttulo2"/>
        <w:ind w:left="1134" w:hanging="850"/>
        <w:rPr>
          <w:rFonts w:ascii="Arial" w:hAnsi="Arial"/>
          <w:color w:val="auto"/>
          <w:sz w:val="22"/>
        </w:rPr>
      </w:pPr>
      <w:bookmarkStart w:id="18" w:name="_Toc100254873"/>
      <w:r w:rsidRPr="000D4337">
        <w:rPr>
          <w:rFonts w:ascii="Arial" w:hAnsi="Arial"/>
          <w:color w:val="auto"/>
          <w:sz w:val="22"/>
        </w:rPr>
        <w:t>Mesures de control de la pols</w:t>
      </w:r>
      <w:bookmarkEnd w:id="18"/>
    </w:p>
    <w:p w14:paraId="08A98ABB" w14:textId="28D3BE42" w:rsidR="00CD4A78" w:rsidRPr="000D4337" w:rsidRDefault="00DD104F" w:rsidP="00CD4A78">
      <w:pPr>
        <w:pStyle w:val="Ttulo3"/>
        <w:rPr>
          <w:rFonts w:ascii="Arial" w:hAnsi="Arial"/>
          <w:color w:val="auto"/>
          <w:sz w:val="22"/>
        </w:rPr>
      </w:pPr>
      <w:bookmarkStart w:id="19" w:name="_Toc100254874"/>
      <w:r w:rsidRPr="000D4337">
        <w:rPr>
          <w:rFonts w:ascii="Arial" w:hAnsi="Arial"/>
          <w:color w:val="auto"/>
          <w:sz w:val="22"/>
        </w:rPr>
        <w:t>Mesures de control del vent</w:t>
      </w:r>
      <w:bookmarkEnd w:id="19"/>
    </w:p>
    <w:p w14:paraId="545ED00D" w14:textId="4E4379E2" w:rsidR="006C6E54" w:rsidRPr="000D4337" w:rsidRDefault="006C6E54" w:rsidP="008B5E58">
      <w:pPr>
        <w:pStyle w:val="Prrafodelista"/>
        <w:numPr>
          <w:ilvl w:val="0"/>
          <w:numId w:val="10"/>
        </w:numPr>
        <w:rPr>
          <w:rFonts w:ascii="Arial" w:hAnsi="Arial" w:cs="Arial"/>
          <w:sz w:val="22"/>
          <w:szCs w:val="22"/>
        </w:rPr>
      </w:pPr>
      <w:r w:rsidRPr="000D4337">
        <w:rPr>
          <w:rFonts w:ascii="Arial" w:hAnsi="Arial" w:cs="Arial"/>
          <w:sz w:val="22"/>
          <w:szCs w:val="22"/>
        </w:rPr>
        <w:t>Inspeccionar i verificar que els BMP de l'activitat base són en un lloc anterior al començament de les activitats associades. Mentre les activitats associades amb els BMP estan en marxa, inspeccioneu setmanalment durant els períodes de pluja i intervals de cada dues setmanes en les temporades de no pluja per verificar la continuïtat d'implementació de les BMP.</w:t>
      </w:r>
    </w:p>
    <w:p w14:paraId="0DA7A60D" w14:textId="40C611BA" w:rsidR="006C6E54" w:rsidRPr="000D4337" w:rsidRDefault="006C6E54" w:rsidP="008B5E58">
      <w:pPr>
        <w:pStyle w:val="Prrafodelista"/>
        <w:numPr>
          <w:ilvl w:val="0"/>
          <w:numId w:val="10"/>
        </w:numPr>
        <w:rPr>
          <w:rFonts w:ascii="Arial" w:hAnsi="Arial" w:cs="Arial"/>
          <w:sz w:val="22"/>
          <w:szCs w:val="22"/>
        </w:rPr>
      </w:pPr>
      <w:r w:rsidRPr="000D4337">
        <w:rPr>
          <w:rFonts w:ascii="Arial" w:hAnsi="Arial" w:cs="Arial"/>
          <w:sz w:val="22"/>
          <w:szCs w:val="22"/>
        </w:rPr>
        <w:t>Comprovar les àrees protegides per assegurar-ne el recobriment.</w:t>
      </w:r>
    </w:p>
    <w:p w14:paraId="2CE86EEC" w14:textId="0F71D0A6" w:rsidR="00BA16E9" w:rsidRPr="00FC4AB8" w:rsidRDefault="006C6E54" w:rsidP="00FC4AB8">
      <w:pPr>
        <w:pStyle w:val="Prrafodelista"/>
        <w:numPr>
          <w:ilvl w:val="0"/>
          <w:numId w:val="10"/>
        </w:numPr>
        <w:rPr>
          <w:rFonts w:ascii="Arial" w:hAnsi="Arial" w:cs="Arial"/>
          <w:sz w:val="22"/>
          <w:szCs w:val="22"/>
        </w:rPr>
      </w:pPr>
      <w:r w:rsidRPr="000D4337">
        <w:rPr>
          <w:rFonts w:ascii="Arial" w:hAnsi="Arial" w:cs="Arial"/>
          <w:sz w:val="22"/>
          <w:szCs w:val="22"/>
        </w:rPr>
        <w:t>La majoria de mesures de control de la pols requereixen una atenció freqüent, normalment diària, o fins i tot de múltiples vegades al dia.</w:t>
      </w:r>
    </w:p>
    <w:p w14:paraId="79FC39E1" w14:textId="794066F3" w:rsidR="00CD4A78" w:rsidRPr="000D4337" w:rsidRDefault="00DD104F" w:rsidP="00CD4A78">
      <w:pPr>
        <w:pStyle w:val="Ttulo3"/>
        <w:rPr>
          <w:rFonts w:ascii="Arial" w:hAnsi="Arial"/>
          <w:color w:val="auto"/>
          <w:sz w:val="22"/>
        </w:rPr>
      </w:pPr>
      <w:bookmarkStart w:id="20" w:name="_Toc100254875"/>
      <w:r w:rsidRPr="000D4337">
        <w:rPr>
          <w:rFonts w:ascii="Arial" w:hAnsi="Arial"/>
          <w:color w:val="auto"/>
          <w:sz w:val="22"/>
        </w:rPr>
        <w:t>Escombrada dels carrers</w:t>
      </w:r>
      <w:bookmarkEnd w:id="20"/>
    </w:p>
    <w:p w14:paraId="592C1A81" w14:textId="2AE5A1F6" w:rsidR="007611CB" w:rsidRPr="000D4337" w:rsidRDefault="007611CB" w:rsidP="00BD5BD1">
      <w:pPr>
        <w:pStyle w:val="Prrafodelista"/>
        <w:numPr>
          <w:ilvl w:val="0"/>
          <w:numId w:val="12"/>
        </w:numPr>
        <w:rPr>
          <w:rFonts w:ascii="Arial" w:hAnsi="Arial" w:cs="Arial"/>
          <w:sz w:val="22"/>
          <w:szCs w:val="22"/>
        </w:rPr>
      </w:pPr>
      <w:r w:rsidRPr="000D4337">
        <w:rPr>
          <w:rFonts w:ascii="Arial" w:hAnsi="Arial" w:cs="Arial"/>
          <w:sz w:val="22"/>
          <w:szCs w:val="22"/>
        </w:rPr>
        <w:t>Inspeccionar els BMP anteriors per pronosticar la pluja, diàriament durant episodis de pluja extensos, després d'episodis de pluja, setmanalment durant el període de pluges, i dos intervals setmanals durant els períodes de no pluja.</w:t>
      </w:r>
    </w:p>
    <w:p w14:paraId="58BFA4DE" w14:textId="394F3FF1" w:rsidR="007611CB" w:rsidRPr="000D4337" w:rsidRDefault="007611CB" w:rsidP="00BD5BD1">
      <w:pPr>
        <w:pStyle w:val="Prrafodelista"/>
        <w:numPr>
          <w:ilvl w:val="0"/>
          <w:numId w:val="12"/>
        </w:numPr>
        <w:rPr>
          <w:rFonts w:ascii="Arial" w:hAnsi="Arial" w:cs="Arial"/>
          <w:sz w:val="22"/>
          <w:szCs w:val="22"/>
        </w:rPr>
      </w:pPr>
      <w:r w:rsidRPr="000D4337">
        <w:rPr>
          <w:rFonts w:ascii="Arial" w:hAnsi="Arial" w:cs="Arial"/>
          <w:sz w:val="22"/>
          <w:szCs w:val="22"/>
        </w:rPr>
        <w:t>Quan estiguin activament en ús, els punts de sortida i entrada han de ser inspeccionats diàriament.</w:t>
      </w:r>
    </w:p>
    <w:p w14:paraId="74106879" w14:textId="452CFC76" w:rsidR="007611CB" w:rsidRPr="000D4337" w:rsidRDefault="007611CB" w:rsidP="00BD5BD1">
      <w:pPr>
        <w:pStyle w:val="Prrafodelista"/>
        <w:numPr>
          <w:ilvl w:val="0"/>
          <w:numId w:val="12"/>
        </w:numPr>
        <w:rPr>
          <w:rFonts w:ascii="Arial" w:hAnsi="Arial" w:cs="Arial"/>
          <w:sz w:val="22"/>
          <w:szCs w:val="22"/>
        </w:rPr>
      </w:pPr>
      <w:r w:rsidRPr="000D4337">
        <w:rPr>
          <w:rFonts w:ascii="Arial" w:hAnsi="Arial" w:cs="Arial"/>
          <w:sz w:val="22"/>
          <w:szCs w:val="22"/>
        </w:rPr>
        <w:t>Quan s'observen sediments arrossegats o vessats fora dels límits de construcció, cal eliminar-los com a mínim un cop al dia. En alguns sectors la freqüència d'eliminació ha de ser més elevada, fins i tot contínua.</w:t>
      </w:r>
    </w:p>
    <w:p w14:paraId="31388131" w14:textId="40EA5EA7" w:rsidR="007611CB" w:rsidRPr="000D4337" w:rsidRDefault="007611CB" w:rsidP="00BD5BD1">
      <w:pPr>
        <w:pStyle w:val="Prrafodelista"/>
        <w:numPr>
          <w:ilvl w:val="0"/>
          <w:numId w:val="12"/>
        </w:numPr>
        <w:rPr>
          <w:rFonts w:ascii="Arial" w:hAnsi="Arial" w:cs="Arial"/>
          <w:sz w:val="22"/>
          <w:szCs w:val="22"/>
        </w:rPr>
      </w:pPr>
      <w:r w:rsidRPr="000D4337">
        <w:rPr>
          <w:rFonts w:ascii="Arial" w:hAnsi="Arial" w:cs="Arial"/>
          <w:sz w:val="22"/>
          <w:szCs w:val="22"/>
        </w:rPr>
        <w:t>Aneu amb compte de no escombrar substàncies desconegudes o qualsevol objecte que pugui ser potencialment perillós.</w:t>
      </w:r>
    </w:p>
    <w:p w14:paraId="3D9DD1CB" w14:textId="4E69F9A3" w:rsidR="007611CB" w:rsidRPr="000D4337" w:rsidRDefault="007611CB" w:rsidP="00BD5BD1">
      <w:pPr>
        <w:pStyle w:val="Prrafodelista"/>
        <w:numPr>
          <w:ilvl w:val="0"/>
          <w:numId w:val="12"/>
        </w:numPr>
        <w:rPr>
          <w:rFonts w:ascii="Arial" w:hAnsi="Arial" w:cs="Arial"/>
          <w:sz w:val="22"/>
          <w:szCs w:val="22"/>
        </w:rPr>
      </w:pPr>
      <w:r w:rsidRPr="000D4337">
        <w:rPr>
          <w:rFonts w:ascii="Arial" w:hAnsi="Arial" w:cs="Arial"/>
          <w:sz w:val="22"/>
          <w:szCs w:val="22"/>
        </w:rPr>
        <w:t>Ajusteu les escombres freqüentment; maximitzeu l'eficiència de les operacions d'escombrada.</w:t>
      </w:r>
    </w:p>
    <w:p w14:paraId="01823923" w14:textId="2F338D02" w:rsidR="009562F4" w:rsidRPr="00E72872" w:rsidRDefault="007611CB" w:rsidP="00E72872">
      <w:pPr>
        <w:pStyle w:val="Prrafodelista"/>
        <w:numPr>
          <w:ilvl w:val="0"/>
          <w:numId w:val="12"/>
        </w:numPr>
        <w:rPr>
          <w:rFonts w:ascii="Arial" w:hAnsi="Arial" w:cs="Arial"/>
          <w:sz w:val="22"/>
          <w:szCs w:val="22"/>
        </w:rPr>
      </w:pPr>
      <w:r w:rsidRPr="000D4337">
        <w:rPr>
          <w:rFonts w:ascii="Arial" w:hAnsi="Arial" w:cs="Arial"/>
          <w:sz w:val="22"/>
          <w:szCs w:val="22"/>
        </w:rPr>
        <w:t>Després que l'escombrada s'hagi acabat; llenceu adequadament les restes de l'escombrada en un abocador autoritzat.</w:t>
      </w:r>
      <w:bookmarkEnd w:id="1"/>
    </w:p>
    <w:p w14:paraId="3598FEFF" w14:textId="77777777" w:rsidR="009562F4" w:rsidRPr="000D4337" w:rsidRDefault="009562F4" w:rsidP="00A377B2">
      <w:pPr>
        <w:pStyle w:val="Prrafodelista"/>
        <w:ind w:left="1077"/>
        <w:rPr>
          <w:rFonts w:ascii="Arial" w:hAnsi="Arial" w:cs="Arial"/>
          <w:sz w:val="22"/>
          <w:szCs w:val="22"/>
        </w:rPr>
      </w:pPr>
    </w:p>
    <w:p w14:paraId="2525A5B4" w14:textId="36BA77E2" w:rsidR="007469FB" w:rsidRPr="000D4337" w:rsidRDefault="008B69F7" w:rsidP="007469FB">
      <w:pPr>
        <w:pStyle w:val="Ttulo1"/>
        <w:ind w:left="851" w:hanging="851"/>
        <w:rPr>
          <w:rFonts w:ascii="Arial" w:hAnsi="Arial"/>
          <w:color w:val="auto"/>
          <w:u w:val="single"/>
        </w:rPr>
      </w:pPr>
      <w:bookmarkStart w:id="21" w:name="_Toc100254876"/>
      <w:r w:rsidRPr="000D4337">
        <w:rPr>
          <w:rFonts w:ascii="Arial" w:hAnsi="Arial"/>
          <w:color w:val="auto"/>
          <w:u w:val="single"/>
        </w:rPr>
        <w:t>Exemples</w:t>
      </w:r>
      <w:bookmarkEnd w:id="21"/>
    </w:p>
    <w:p w14:paraId="7E838297" w14:textId="367C49E8" w:rsidR="007469FB" w:rsidRPr="000D4337" w:rsidRDefault="00EF7F5C" w:rsidP="007469FB">
      <w:pPr>
        <w:pStyle w:val="Ttulo2"/>
        <w:ind w:left="1134" w:hanging="850"/>
        <w:rPr>
          <w:rFonts w:ascii="Arial" w:hAnsi="Arial"/>
          <w:color w:val="auto"/>
          <w:sz w:val="22"/>
        </w:rPr>
      </w:pPr>
      <w:bookmarkStart w:id="22" w:name="_Toc100254877"/>
      <w:r w:rsidRPr="000D4337">
        <w:rPr>
          <w:rFonts w:ascii="Arial" w:hAnsi="Arial"/>
          <w:color w:val="auto"/>
          <w:sz w:val="22"/>
        </w:rPr>
        <w:t>rentat de camió</w:t>
      </w:r>
      <w:bookmarkEnd w:id="22"/>
    </w:p>
    <w:tbl>
      <w:tblPr>
        <w:tblStyle w:val="Tablaconcuadrcula"/>
        <w:tblW w:w="0" w:type="auto"/>
        <w:jc w:val="center"/>
        <w:tblLook w:val="04A0" w:firstRow="1" w:lastRow="0" w:firstColumn="1" w:lastColumn="0" w:noHBand="0" w:noVBand="1"/>
      </w:tblPr>
      <w:tblGrid>
        <w:gridCol w:w="4247"/>
        <w:gridCol w:w="4247"/>
      </w:tblGrid>
      <w:tr w:rsidR="009B39F4" w:rsidRPr="000D4337" w14:paraId="756798D9" w14:textId="77777777" w:rsidTr="008B69F7">
        <w:trPr>
          <w:trHeight w:hRule="exact" w:val="2268"/>
          <w:jc w:val="center"/>
        </w:trPr>
        <w:tc>
          <w:tcPr>
            <w:tcW w:w="4247" w:type="dxa"/>
            <w:vAlign w:val="center"/>
          </w:tcPr>
          <w:p w14:paraId="1635D571"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51EDA6DB" wp14:editId="25270F94">
                  <wp:extent cx="1800000" cy="135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353600"/>
                          </a:xfrm>
                          <a:prstGeom prst="rect">
                            <a:avLst/>
                          </a:prstGeom>
                          <a:noFill/>
                        </pic:spPr>
                      </pic:pic>
                    </a:graphicData>
                  </a:graphic>
                </wp:inline>
              </w:drawing>
            </w:r>
          </w:p>
        </w:tc>
        <w:tc>
          <w:tcPr>
            <w:tcW w:w="4247" w:type="dxa"/>
            <w:vAlign w:val="center"/>
          </w:tcPr>
          <w:p w14:paraId="2A4A09D2"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noProof/>
                <w:sz w:val="22"/>
              </w:rPr>
              <w:drawing>
                <wp:inline distT="0" distB="0" distL="0" distR="0" wp14:anchorId="668D6972" wp14:editId="4533A9C0">
                  <wp:extent cx="1800000" cy="1350000"/>
                  <wp:effectExtent l="0" t="0" r="0" b="3175"/>
                  <wp:docPr id="11" name="Imagen 11" descr="\\Eguiaxp\botin\CONTROL EJECUCION OBRA\FOTOS MEDIDAS PREVENTIVAS PCES\LAVADO CAMIONES\CIMG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uiaxp\botin\CONTROL EJECUCION OBRA\FOTOS MEDIDAS PREVENTIVAS PCES\LAVADO CAMIONES\CIMG9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pic:spPr>
                      </pic:pic>
                    </a:graphicData>
                  </a:graphic>
                </wp:inline>
              </w:drawing>
            </w:r>
          </w:p>
        </w:tc>
      </w:tr>
    </w:tbl>
    <w:p w14:paraId="189DA73C" w14:textId="77777777" w:rsidR="000A668C" w:rsidRPr="000A668C" w:rsidRDefault="000A668C" w:rsidP="00A021FA">
      <w:pPr>
        <w:ind w:left="0"/>
        <w:rPr>
          <w:lang w:eastAsia="es-ES"/>
        </w:rPr>
      </w:pPr>
      <w:bookmarkStart w:id="23" w:name="_Toc100254878"/>
    </w:p>
    <w:p w14:paraId="0A9D43FC" w14:textId="4F5AF51D" w:rsidR="009562F4" w:rsidRDefault="00EF7F5C" w:rsidP="00E72872">
      <w:pPr>
        <w:pStyle w:val="Ttulo2"/>
        <w:ind w:left="1134" w:hanging="850"/>
        <w:rPr>
          <w:rFonts w:ascii="Arial" w:hAnsi="Arial"/>
          <w:color w:val="auto"/>
          <w:sz w:val="22"/>
        </w:rPr>
      </w:pPr>
      <w:r w:rsidRPr="000D4337">
        <w:rPr>
          <w:rFonts w:ascii="Arial" w:hAnsi="Arial"/>
          <w:color w:val="auto"/>
          <w:sz w:val="22"/>
        </w:rPr>
        <w:t>punt de neteja / residus perillosos</w:t>
      </w:r>
      <w:bookmarkEnd w:id="23"/>
    </w:p>
    <w:tbl>
      <w:tblPr>
        <w:tblStyle w:val="Tablaconcuadrcula"/>
        <w:tblW w:w="0" w:type="auto"/>
        <w:jc w:val="center"/>
        <w:tblLook w:val="04A0" w:firstRow="1" w:lastRow="0" w:firstColumn="1" w:lastColumn="0" w:noHBand="0" w:noVBand="1"/>
      </w:tblPr>
      <w:tblGrid>
        <w:gridCol w:w="4247"/>
        <w:gridCol w:w="4247"/>
      </w:tblGrid>
      <w:tr w:rsidR="009B39F4" w:rsidRPr="000D4337" w14:paraId="3F296DAE" w14:textId="77777777" w:rsidTr="008B69F7">
        <w:trPr>
          <w:trHeight w:hRule="exact" w:val="2268"/>
          <w:jc w:val="center"/>
        </w:trPr>
        <w:tc>
          <w:tcPr>
            <w:tcW w:w="4247" w:type="dxa"/>
            <w:vAlign w:val="center"/>
          </w:tcPr>
          <w:p w14:paraId="77560BC7"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2A16869D" wp14:editId="3D36FA32">
                  <wp:extent cx="1800000" cy="1350000"/>
                  <wp:effectExtent l="0" t="0" r="0" b="3175"/>
                  <wp:docPr id="12" name="Imagen 12" descr="\\Eguiaxp\botin\CONTROL EJECUCION OBRA\FOTOS MEDIDAS PREVENTIVAS PCES\PUNTO LIMPIO\CIMG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uiaxp\botin\CONTROL EJECUCION OBRA\FOTOS MEDIDAS PREVENTIVAS PCES\PUNTO LIMPIO\CIMG0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3B0EBB04"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01291CBF" wp14:editId="214070EE">
                  <wp:extent cx="1800000" cy="1350000"/>
                  <wp:effectExtent l="0" t="0" r="0" b="3175"/>
                  <wp:docPr id="13" name="Imagen 13" descr="\\Eguiaxp\botin\CONTROL EJECUCION OBRA\FOTOS MEDIDAS PREVENTIVAS PCES\PUNTO LIMPIO\CIMG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uiaxp\botin\CONTROL EJECUCION OBRA\FOTOS MEDIDAS PREVENTIVAS PCES\PUNTO LIMPIO\CIMG13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41A7F824" w14:textId="1B2BE19D" w:rsidR="007469FB" w:rsidRPr="000D4337" w:rsidRDefault="00EF7F5C" w:rsidP="007469FB">
      <w:pPr>
        <w:pStyle w:val="Ttulo2"/>
        <w:ind w:left="1134" w:hanging="850"/>
        <w:rPr>
          <w:rFonts w:ascii="Arial" w:hAnsi="Arial"/>
          <w:color w:val="auto"/>
          <w:sz w:val="22"/>
        </w:rPr>
      </w:pPr>
      <w:bookmarkStart w:id="24" w:name="_Toc100254879"/>
      <w:r w:rsidRPr="000D4337">
        <w:rPr>
          <w:rFonts w:ascii="Arial" w:hAnsi="Arial"/>
          <w:color w:val="auto"/>
          <w:sz w:val="22"/>
        </w:rPr>
        <w:t>emmagatzematge de deixalles inertes</w:t>
      </w:r>
      <w:bookmarkEnd w:id="24"/>
    </w:p>
    <w:tbl>
      <w:tblPr>
        <w:tblStyle w:val="Tablaconcuadrcula"/>
        <w:tblW w:w="0" w:type="auto"/>
        <w:jc w:val="center"/>
        <w:tblLook w:val="04A0" w:firstRow="1" w:lastRow="0" w:firstColumn="1" w:lastColumn="0" w:noHBand="0" w:noVBand="1"/>
      </w:tblPr>
      <w:tblGrid>
        <w:gridCol w:w="4247"/>
        <w:gridCol w:w="4247"/>
      </w:tblGrid>
      <w:tr w:rsidR="009B39F4" w:rsidRPr="000D4337" w14:paraId="118CC238" w14:textId="77777777" w:rsidTr="008B69F7">
        <w:trPr>
          <w:trHeight w:hRule="exact" w:val="2268"/>
          <w:jc w:val="center"/>
        </w:trPr>
        <w:tc>
          <w:tcPr>
            <w:tcW w:w="4247" w:type="dxa"/>
            <w:vAlign w:val="center"/>
          </w:tcPr>
          <w:p w14:paraId="63E75DE2"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40390E03" wp14:editId="67DB6D3B">
                  <wp:extent cx="1800000" cy="1350000"/>
                  <wp:effectExtent l="0" t="0" r="0" b="3175"/>
                  <wp:docPr id="8" name="Imagen 8" descr="\\Eguiaxp\camara\2013 10 11\CIMG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uiaxp\camara\2013 10 11\CIMG0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3E099B04"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67FA5463" wp14:editId="09843FA5">
                  <wp:extent cx="1800000" cy="1350000"/>
                  <wp:effectExtent l="0" t="0" r="0" b="3175"/>
                  <wp:docPr id="10" name="Imagen 10" descr="\\Eguiaxp\camara\2013 10 11\CIMG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uiaxp\camara\2013 10 11\CIMG0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520196A7" w14:textId="77777777" w:rsidR="00A377B2" w:rsidRDefault="00A377B2" w:rsidP="00A377B2">
      <w:pPr>
        <w:pStyle w:val="Ttulo2"/>
        <w:numPr>
          <w:ilvl w:val="0"/>
          <w:numId w:val="0"/>
        </w:numPr>
        <w:ind w:left="1134"/>
        <w:rPr>
          <w:rFonts w:ascii="Arial" w:hAnsi="Arial"/>
          <w:color w:val="auto"/>
          <w:sz w:val="22"/>
        </w:rPr>
      </w:pPr>
    </w:p>
    <w:p w14:paraId="07790EE0" w14:textId="407E8D5A" w:rsidR="007469FB" w:rsidRPr="000D4337" w:rsidRDefault="00EF7F5C" w:rsidP="007469FB">
      <w:pPr>
        <w:pStyle w:val="Ttulo2"/>
        <w:ind w:left="1134" w:hanging="850"/>
        <w:rPr>
          <w:rFonts w:ascii="Arial" w:hAnsi="Arial"/>
          <w:color w:val="auto"/>
          <w:sz w:val="22"/>
        </w:rPr>
      </w:pPr>
      <w:bookmarkStart w:id="25" w:name="_Toc100254880"/>
      <w:r w:rsidRPr="000D4337">
        <w:rPr>
          <w:rFonts w:ascii="Arial" w:hAnsi="Arial"/>
          <w:color w:val="auto"/>
          <w:sz w:val="22"/>
        </w:rPr>
        <w:t>pràctiques mediambientals de bon ús</w:t>
      </w:r>
      <w:bookmarkEnd w:id="25"/>
    </w:p>
    <w:tbl>
      <w:tblPr>
        <w:tblStyle w:val="Tablaconcuadrcula"/>
        <w:tblW w:w="0" w:type="auto"/>
        <w:jc w:val="center"/>
        <w:tblLook w:val="04A0" w:firstRow="1" w:lastRow="0" w:firstColumn="1" w:lastColumn="0" w:noHBand="0" w:noVBand="1"/>
      </w:tblPr>
      <w:tblGrid>
        <w:gridCol w:w="4247"/>
        <w:gridCol w:w="4247"/>
      </w:tblGrid>
      <w:tr w:rsidR="007469FB" w:rsidRPr="000D4337" w14:paraId="4CEEA588" w14:textId="77777777" w:rsidTr="008B69F7">
        <w:trPr>
          <w:trHeight w:val="2268"/>
          <w:jc w:val="center"/>
        </w:trPr>
        <w:tc>
          <w:tcPr>
            <w:tcW w:w="4247" w:type="dxa"/>
            <w:vAlign w:val="center"/>
          </w:tcPr>
          <w:p w14:paraId="4A3C4EDD"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318A6313" wp14:editId="2507AA58">
                  <wp:extent cx="1800000" cy="1350000"/>
                  <wp:effectExtent l="0" t="0" r="0" b="3175"/>
                  <wp:docPr id="18" name="Imagen 18" descr="\\Eguiaxp\botin\CONTROL EJECUCION OBRA\FOTOS MEDIDAS PREVENTIVAS PCES\BPM\CIM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uiaxp\botin\CONTROL EJECUCION OBRA\FOTOS MEDIDAS PREVENTIVAS PCES\BPM\CIMG00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06AA4390" w14:textId="77777777" w:rsidR="007469FB" w:rsidRPr="000D4337" w:rsidRDefault="007469FB" w:rsidP="008B69F7">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321EAEA9" wp14:editId="5E1F682D">
                  <wp:extent cx="1800000" cy="1350000"/>
                  <wp:effectExtent l="0" t="0" r="0" b="3175"/>
                  <wp:docPr id="32" name="Imagen 32" descr="\\Eguiaxp\botin\CONTROL EJECUCION OBRA\FOTOS MEDIDAS PREVENTIVAS PCES\BPM\CIMG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uiaxp\botin\CONTROL EJECUCION OBRA\FOTOS MEDIDAS PREVENTIVAS PCES\BPM\CIMG37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17E195A3" w14:textId="5A8092FE" w:rsidR="007469FB" w:rsidRPr="000D4337" w:rsidRDefault="00EF7F5C" w:rsidP="007469FB">
      <w:pPr>
        <w:pStyle w:val="Ttulo2"/>
        <w:ind w:left="1134" w:hanging="850"/>
        <w:rPr>
          <w:rFonts w:ascii="Arial" w:hAnsi="Arial"/>
          <w:color w:val="auto"/>
          <w:sz w:val="22"/>
        </w:rPr>
      </w:pPr>
      <w:bookmarkStart w:id="26" w:name="_Toc100254881"/>
      <w:r w:rsidRPr="000D4337">
        <w:rPr>
          <w:rFonts w:ascii="Arial" w:hAnsi="Arial"/>
          <w:color w:val="auto"/>
          <w:sz w:val="22"/>
        </w:rPr>
        <w:t>aigua residual geotèxtil</w:t>
      </w:r>
      <w:bookmarkEnd w:id="26"/>
      <w:r w:rsidRPr="000D4337">
        <w:rPr>
          <w:rFonts w:ascii="Arial" w:hAnsi="Arial"/>
          <w:color w:val="auto"/>
          <w:sz w:val="22"/>
        </w:rPr>
        <w:t xml:space="preserve"> </w:t>
      </w:r>
    </w:p>
    <w:tbl>
      <w:tblPr>
        <w:tblStyle w:val="Tablaconcuadrcula"/>
        <w:tblW w:w="0" w:type="auto"/>
        <w:jc w:val="center"/>
        <w:tblLook w:val="04A0" w:firstRow="1" w:lastRow="0" w:firstColumn="1" w:lastColumn="0" w:noHBand="0" w:noVBand="1"/>
      </w:tblPr>
      <w:tblGrid>
        <w:gridCol w:w="4247"/>
        <w:gridCol w:w="4247"/>
      </w:tblGrid>
      <w:tr w:rsidR="009B39F4" w:rsidRPr="000D4337" w14:paraId="6C673D7B" w14:textId="77777777" w:rsidTr="00F0237E">
        <w:trPr>
          <w:trHeight w:hRule="exact" w:val="2268"/>
          <w:jc w:val="center"/>
        </w:trPr>
        <w:tc>
          <w:tcPr>
            <w:tcW w:w="4247" w:type="dxa"/>
            <w:vAlign w:val="center"/>
          </w:tcPr>
          <w:p w14:paraId="443657DF"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75EC7DEE" wp14:editId="0CA80FC5">
                  <wp:extent cx="1800000" cy="1350000"/>
                  <wp:effectExtent l="0" t="0" r="0" b="3175"/>
                  <wp:docPr id="36" name="Imagen 36" descr="\\Eguiaxp\botin\CONTROL EJECUCION OBRA\FOTOS MEDIDAS PREVENTIVAS PCES\GEOTEXTIL SUMIDERO\CIMG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uiaxp\botin\CONTROL EJECUCION OBRA\FOTOS MEDIDAS PREVENTIVAS PCES\GEOTEXTIL SUMIDERO\CIMG02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73D5CEB0"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2671B93B" wp14:editId="73DBDCE7">
                  <wp:extent cx="1800000" cy="1350000"/>
                  <wp:effectExtent l="0" t="0" r="0" b="3175"/>
                  <wp:docPr id="37" name="Imagen 37" descr="\\Eguiaxp\botin\CONTROL EJECUCION OBRA\FOTOS MEDIDAS PREVENTIVAS PCES\GEOTEXTIL SUMIDERO\CIMG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uiaxp\botin\CONTROL EJECUCION OBRA\FOTOS MEDIDAS PREVENTIVAS PCES\GEOTEXTIL SUMIDERO\CIMG29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5B913B2C" w14:textId="3D721181" w:rsidR="007469FB" w:rsidRPr="000D4337" w:rsidRDefault="00EF7F5C" w:rsidP="00EF7F5C">
      <w:pPr>
        <w:pStyle w:val="Ttulo2"/>
        <w:ind w:left="1134" w:hanging="850"/>
        <w:rPr>
          <w:rFonts w:ascii="Arial" w:hAnsi="Arial"/>
          <w:color w:val="auto"/>
          <w:sz w:val="22"/>
        </w:rPr>
      </w:pPr>
      <w:bookmarkStart w:id="27" w:name="_Toc100254882"/>
      <w:r w:rsidRPr="000D4337">
        <w:rPr>
          <w:rFonts w:ascii="Arial" w:hAnsi="Arial"/>
          <w:color w:val="auto"/>
          <w:sz w:val="22"/>
        </w:rPr>
        <w:t>protecció de generador</w:t>
      </w:r>
      <w:bookmarkEnd w:id="27"/>
    </w:p>
    <w:tbl>
      <w:tblPr>
        <w:tblStyle w:val="Tablaconcuadrcula"/>
        <w:tblW w:w="0" w:type="auto"/>
        <w:jc w:val="center"/>
        <w:tblLook w:val="04A0" w:firstRow="1" w:lastRow="0" w:firstColumn="1" w:lastColumn="0" w:noHBand="0" w:noVBand="1"/>
      </w:tblPr>
      <w:tblGrid>
        <w:gridCol w:w="4247"/>
        <w:gridCol w:w="4247"/>
      </w:tblGrid>
      <w:tr w:rsidR="009B39F4" w:rsidRPr="000D4337" w14:paraId="74C5FDA3" w14:textId="77777777" w:rsidTr="00F0237E">
        <w:trPr>
          <w:trHeight w:hRule="exact" w:val="2268"/>
          <w:jc w:val="center"/>
        </w:trPr>
        <w:tc>
          <w:tcPr>
            <w:tcW w:w="4247" w:type="dxa"/>
            <w:vAlign w:val="center"/>
          </w:tcPr>
          <w:p w14:paraId="6D97EFE2"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54B68D44" wp14:editId="7A565393">
                  <wp:extent cx="1800000" cy="1350000"/>
                  <wp:effectExtent l="0" t="0" r="0" b="3175"/>
                  <wp:docPr id="65" name="Imagen 65" descr="\\Eguiaxp\botin\CONTROL EJECUCION OBRA\FOTOS MEDIDAS PREVENTIVAS PCES\GRUPOS ELECTROGENOS\CIMG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uiaxp\botin\CONTROL EJECUCION OBRA\FOTOS MEDIDAS PREVENTIVAS PCES\GRUPOS ELECTROGENOS\CIMG15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78DA9654" w14:textId="77777777" w:rsidR="007469FB" w:rsidRPr="000D4337" w:rsidRDefault="007469FB" w:rsidP="00F0237E">
            <w:pPr>
              <w:spacing w:before="0" w:after="0" w:line="276" w:lineRule="auto"/>
              <w:jc w:val="center"/>
              <w:rPr>
                <w:rFonts w:ascii="Arial" w:hAnsi="Arial" w:cs="Arial"/>
                <w:b/>
                <w:sz w:val="22"/>
                <w:szCs w:val="22"/>
              </w:rPr>
            </w:pPr>
            <w:r w:rsidRPr="000D4337">
              <w:rPr>
                <w:rFonts w:ascii="Arial" w:hAnsi="Arial" w:cs="Arial"/>
                <w:b/>
                <w:noProof/>
                <w:sz w:val="22"/>
              </w:rPr>
              <w:drawing>
                <wp:inline distT="0" distB="0" distL="0" distR="0" wp14:anchorId="5CD1217E" wp14:editId="5DFEB89C">
                  <wp:extent cx="1800000" cy="1350000"/>
                  <wp:effectExtent l="0" t="0" r="0" b="3175"/>
                  <wp:docPr id="39" name="Imagen 39" descr="\\Eguiaxp\botin\CONTROL EJECUCION OBRA\FOTOS MEDIDAS PREVENTIVAS PCES\GRUPOS ELECTROGENOS\CIMG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uiaxp\botin\CONTROL EJECUCION OBRA\FOTOS MEDIDAS PREVENTIVAS PCES\GRUPOS ELECTROGENOS\CIMG4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233A22F7" w14:textId="092EE582" w:rsidR="007469FB" w:rsidRPr="000D4337" w:rsidRDefault="00EF7F5C" w:rsidP="007469FB">
      <w:pPr>
        <w:pStyle w:val="Ttulo2"/>
        <w:ind w:left="1134" w:hanging="850"/>
        <w:rPr>
          <w:rFonts w:ascii="Arial" w:hAnsi="Arial"/>
          <w:color w:val="auto"/>
          <w:sz w:val="22"/>
        </w:rPr>
      </w:pPr>
      <w:bookmarkStart w:id="28" w:name="_Toc100254883"/>
      <w:r w:rsidRPr="000D4337">
        <w:rPr>
          <w:rFonts w:ascii="Arial" w:hAnsi="Arial"/>
          <w:color w:val="auto"/>
          <w:sz w:val="22"/>
        </w:rPr>
        <w:t>neteja general</w:t>
      </w:r>
      <w:bookmarkEnd w:id="28"/>
    </w:p>
    <w:tbl>
      <w:tblPr>
        <w:tblStyle w:val="Tablaconcuadrcula"/>
        <w:tblW w:w="0" w:type="auto"/>
        <w:jc w:val="center"/>
        <w:tblLook w:val="04A0" w:firstRow="1" w:lastRow="0" w:firstColumn="1" w:lastColumn="0" w:noHBand="0" w:noVBand="1"/>
      </w:tblPr>
      <w:tblGrid>
        <w:gridCol w:w="4247"/>
        <w:gridCol w:w="4247"/>
      </w:tblGrid>
      <w:tr w:rsidR="009B39F4" w:rsidRPr="000D4337" w14:paraId="2BE8EBBD" w14:textId="77777777" w:rsidTr="00F0237E">
        <w:trPr>
          <w:trHeight w:hRule="exact" w:val="2268"/>
          <w:jc w:val="center"/>
        </w:trPr>
        <w:tc>
          <w:tcPr>
            <w:tcW w:w="4247" w:type="dxa"/>
            <w:vAlign w:val="center"/>
          </w:tcPr>
          <w:p w14:paraId="085C2E82" w14:textId="77777777" w:rsidR="007469FB" w:rsidRPr="000D4337" w:rsidRDefault="007469FB" w:rsidP="00F0237E">
            <w:pPr>
              <w:spacing w:before="0" w:after="100" w:afterAutospacing="1" w:line="240" w:lineRule="auto"/>
              <w:jc w:val="center"/>
              <w:rPr>
                <w:rFonts w:ascii="Arial" w:hAnsi="Arial" w:cs="Arial"/>
                <w:b/>
                <w:sz w:val="22"/>
                <w:szCs w:val="22"/>
              </w:rPr>
            </w:pPr>
            <w:r w:rsidRPr="000D4337">
              <w:rPr>
                <w:rFonts w:ascii="Arial" w:hAnsi="Arial" w:cs="Arial"/>
                <w:b/>
                <w:noProof/>
                <w:sz w:val="22"/>
              </w:rPr>
              <w:drawing>
                <wp:inline distT="0" distB="0" distL="0" distR="0" wp14:anchorId="0FFD30B6" wp14:editId="7F426924">
                  <wp:extent cx="1800000" cy="1350000"/>
                  <wp:effectExtent l="0" t="0" r="0" b="3175"/>
                  <wp:docPr id="40" name="Imagen 40" descr="\\Eguiaxp\botin\CONTROL EJECUCION OBRA\FOTOS MEDIDAS PREVENTIVAS PCES\PASO SEGREGADOS\CIMG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guiaxp\botin\CONTROL EJECUCION OBRA\FOTOS MEDIDAS PREVENTIVAS PCES\PASO SEGREGADOS\CIMG53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5370DD5C"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31C87EAB" wp14:editId="73B031DF">
                  <wp:extent cx="1800000" cy="1350000"/>
                  <wp:effectExtent l="0" t="0" r="0" b="3175"/>
                  <wp:docPr id="41" name="Imagen 41" descr="\\Eguiaxp\botin\CONTROL EJECUCION OBRA\FOTOS MEDIDAS PREVENTIVAS PCES\RIEGO\CIMG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guiaxp\botin\CONTROL EJECUCION OBRA\FOTOS MEDIDAS PREVENTIVAS PCES\RIEGO\CIMG63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0767C111" w14:textId="77777777" w:rsidR="001D79D3" w:rsidRPr="001D79D3" w:rsidRDefault="001D79D3" w:rsidP="003C688F">
      <w:pPr>
        <w:ind w:left="0"/>
        <w:rPr>
          <w:lang w:eastAsia="es-ES"/>
        </w:rPr>
      </w:pPr>
    </w:p>
    <w:p w14:paraId="7270FF7D" w14:textId="2EEC3C9D" w:rsidR="007469FB" w:rsidRPr="000D4337" w:rsidRDefault="00EF7F5C" w:rsidP="00F0237E">
      <w:pPr>
        <w:pStyle w:val="Ttulo2"/>
        <w:ind w:left="1134" w:hanging="850"/>
        <w:rPr>
          <w:rFonts w:ascii="Arial" w:hAnsi="Arial"/>
          <w:color w:val="auto"/>
          <w:sz w:val="22"/>
        </w:rPr>
      </w:pPr>
      <w:bookmarkStart w:id="29" w:name="_Toc100254884"/>
      <w:r w:rsidRPr="000D4337">
        <w:rPr>
          <w:rFonts w:ascii="Arial" w:hAnsi="Arial"/>
          <w:color w:val="auto"/>
          <w:sz w:val="22"/>
        </w:rPr>
        <w:t>rentats per evitar pols</w:t>
      </w:r>
      <w:bookmarkEnd w:id="29"/>
    </w:p>
    <w:tbl>
      <w:tblPr>
        <w:tblStyle w:val="Tablaconcuadrcula"/>
        <w:tblW w:w="0" w:type="auto"/>
        <w:jc w:val="center"/>
        <w:tblLook w:val="04A0" w:firstRow="1" w:lastRow="0" w:firstColumn="1" w:lastColumn="0" w:noHBand="0" w:noVBand="1"/>
      </w:tblPr>
      <w:tblGrid>
        <w:gridCol w:w="4247"/>
        <w:gridCol w:w="4247"/>
      </w:tblGrid>
      <w:tr w:rsidR="007469FB" w:rsidRPr="000D4337" w14:paraId="7AC649C7" w14:textId="77777777" w:rsidTr="00F0237E">
        <w:trPr>
          <w:trHeight w:hRule="exact" w:val="2268"/>
          <w:jc w:val="center"/>
        </w:trPr>
        <w:tc>
          <w:tcPr>
            <w:tcW w:w="4247" w:type="dxa"/>
            <w:vAlign w:val="center"/>
          </w:tcPr>
          <w:p w14:paraId="740642D0"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49762A5A" wp14:editId="55439FBA">
                  <wp:extent cx="1800000" cy="1350000"/>
                  <wp:effectExtent l="0" t="0" r="0" b="3175"/>
                  <wp:docPr id="70" name="Imagen 70" descr="C:\Users\usuario\Desktop\cuba\CIMG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cuba\CIMG08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2F3E0EB0"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noProof/>
                <w:sz w:val="22"/>
              </w:rPr>
              <w:drawing>
                <wp:anchor distT="0" distB="0" distL="114300" distR="114300" simplePos="0" relativeHeight="251653632" behindDoc="0" locked="0" layoutInCell="1" allowOverlap="1" wp14:anchorId="1E538507" wp14:editId="303AE3FB">
                  <wp:simplePos x="0" y="0"/>
                  <wp:positionH relativeFrom="column">
                    <wp:posOffset>375285</wp:posOffset>
                  </wp:positionH>
                  <wp:positionV relativeFrom="paragraph">
                    <wp:posOffset>-45720</wp:posOffset>
                  </wp:positionV>
                  <wp:extent cx="1799590" cy="1346200"/>
                  <wp:effectExtent l="0" t="0" r="0" b="6350"/>
                  <wp:wrapSquare wrapText="bothSides"/>
                  <wp:docPr id="19" name="Imagen 19" descr="C:\Users\usuario\Desktop\fotos ma\6-CJR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ma\6-CJR0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70405" w14:textId="36683207" w:rsidR="007469FB" w:rsidRPr="000D4337" w:rsidRDefault="00EF7F5C" w:rsidP="007469FB">
      <w:pPr>
        <w:pStyle w:val="Ttulo2"/>
        <w:ind w:left="1134" w:hanging="850"/>
        <w:rPr>
          <w:rFonts w:ascii="Arial" w:hAnsi="Arial"/>
          <w:color w:val="auto"/>
          <w:sz w:val="22"/>
        </w:rPr>
      </w:pPr>
      <w:bookmarkStart w:id="30" w:name="_Toc100254885"/>
      <w:r w:rsidRPr="000D4337">
        <w:rPr>
          <w:rFonts w:ascii="Arial" w:hAnsi="Arial"/>
          <w:color w:val="auto"/>
          <w:sz w:val="22"/>
        </w:rPr>
        <w:t>rentat del conducte de ciments</w:t>
      </w:r>
      <w:bookmarkEnd w:id="30"/>
    </w:p>
    <w:tbl>
      <w:tblPr>
        <w:tblStyle w:val="Tablaconcuadrcula"/>
        <w:tblW w:w="0" w:type="auto"/>
        <w:jc w:val="center"/>
        <w:tblLook w:val="04A0" w:firstRow="1" w:lastRow="0" w:firstColumn="1" w:lastColumn="0" w:noHBand="0" w:noVBand="1"/>
      </w:tblPr>
      <w:tblGrid>
        <w:gridCol w:w="4247"/>
        <w:gridCol w:w="4247"/>
      </w:tblGrid>
      <w:tr w:rsidR="009B39F4" w:rsidRPr="000D4337" w14:paraId="506FAC20" w14:textId="77777777" w:rsidTr="00F0237E">
        <w:trPr>
          <w:trHeight w:hRule="exact" w:val="2268"/>
          <w:jc w:val="center"/>
        </w:trPr>
        <w:tc>
          <w:tcPr>
            <w:tcW w:w="4247" w:type="dxa"/>
            <w:vAlign w:val="center"/>
          </w:tcPr>
          <w:p w14:paraId="3791F202"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313351BE" wp14:editId="18D3B8F9">
                  <wp:extent cx="1800000" cy="1350000"/>
                  <wp:effectExtent l="0" t="0" r="0" b="3175"/>
                  <wp:docPr id="44" name="Imagen 44" descr="\\Eguiaxp\botin\CONTROL EJECUCION OBRA\FOTOS MEDIDAS PREVENTIVAS PCES\CANALETAS\CIMG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guiaxp\botin\CONTROL EJECUCION OBRA\FOTOS MEDIDAS PREVENTIVAS PCES\CANALETAS\CIMG75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74FE076C"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0D6BDEDC" wp14:editId="7E514C73">
                  <wp:extent cx="1800000" cy="1350000"/>
                  <wp:effectExtent l="0" t="0" r="0" b="3175"/>
                  <wp:docPr id="45" name="Imagen 45" descr="\\Eguiaxp\botin\CONTROL EJECUCION OBRA\FOTOS MEDIDAS PREVENTIVAS PCES\CANALETAS\CIMG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guiaxp\botin\CONTROL EJECUCION OBRA\FOTOS MEDIDAS PREVENTIVAS PCES\CANALETAS\CIMG72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538DE4BB" w14:textId="74DCB70C" w:rsidR="007469FB" w:rsidRPr="000D4337" w:rsidRDefault="00EF7F5C" w:rsidP="00EF7F5C">
      <w:pPr>
        <w:pStyle w:val="Ttulo2"/>
        <w:ind w:left="993"/>
        <w:rPr>
          <w:rFonts w:ascii="Arial" w:hAnsi="Arial"/>
          <w:color w:val="auto"/>
          <w:sz w:val="22"/>
        </w:rPr>
      </w:pPr>
      <w:bookmarkStart w:id="31" w:name="_Toc100254886"/>
      <w:r w:rsidRPr="000D4337">
        <w:rPr>
          <w:rFonts w:ascii="Arial" w:hAnsi="Arial"/>
          <w:color w:val="auto"/>
          <w:sz w:val="22"/>
        </w:rPr>
        <w:t>recol·lecció</w:t>
      </w:r>
      <w:bookmarkEnd w:id="31"/>
    </w:p>
    <w:tbl>
      <w:tblPr>
        <w:tblStyle w:val="Tablaconcuadrcula"/>
        <w:tblW w:w="0" w:type="auto"/>
        <w:jc w:val="center"/>
        <w:tblLook w:val="04A0" w:firstRow="1" w:lastRow="0" w:firstColumn="1" w:lastColumn="0" w:noHBand="0" w:noVBand="1"/>
      </w:tblPr>
      <w:tblGrid>
        <w:gridCol w:w="4247"/>
        <w:gridCol w:w="4247"/>
      </w:tblGrid>
      <w:tr w:rsidR="009B39F4" w:rsidRPr="000D4337" w14:paraId="183D547C" w14:textId="77777777" w:rsidTr="00F0237E">
        <w:trPr>
          <w:trHeight w:hRule="exact" w:val="2268"/>
          <w:jc w:val="center"/>
        </w:trPr>
        <w:tc>
          <w:tcPr>
            <w:tcW w:w="4247" w:type="dxa"/>
            <w:vAlign w:val="center"/>
          </w:tcPr>
          <w:p w14:paraId="058CC370"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0FEED044" wp14:editId="57B8772D">
                  <wp:extent cx="1800000" cy="1350000"/>
                  <wp:effectExtent l="0" t="0" r="0" b="3175"/>
                  <wp:docPr id="50" name="Imagen 50" descr="\\Eguiaxp\botin\CONTROL EJECUCION OBRA\FOTOS MEDIDAS PREVENTIVAS PCES\ACOPIO TIERRAS\CIMG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guiaxp\botin\CONTROL EJECUCION OBRA\FOTOS MEDIDAS PREVENTIVAS PCES\ACOPIO TIERRAS\CIMG38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04324994"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5AC0D535" wp14:editId="32C0469E">
                  <wp:extent cx="1800000" cy="1350000"/>
                  <wp:effectExtent l="0" t="0" r="0" b="3175"/>
                  <wp:docPr id="51" name="Imagen 51" descr="\\Eguiaxp\botin\CONTROL EJECUCION OBRA\FOTOS MEDIDAS PREVENTIVAS PCES\ACOPIO TIERRAS\CIMG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guiaxp\botin\CONTROL EJECUCION OBRA\FOTOS MEDIDAS PREVENTIVAS PCES\ACOPIO TIERRAS\CIMG21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19979178" w14:textId="7737869D" w:rsidR="007469FB" w:rsidRPr="000D4337" w:rsidRDefault="0064639C" w:rsidP="007469FB">
      <w:pPr>
        <w:pStyle w:val="Ttulo2"/>
        <w:ind w:left="1134" w:hanging="850"/>
        <w:rPr>
          <w:rFonts w:ascii="Arial" w:hAnsi="Arial"/>
          <w:color w:val="auto"/>
          <w:sz w:val="22"/>
        </w:rPr>
      </w:pPr>
      <w:bookmarkStart w:id="32" w:name="_Toc100254887"/>
      <w:r w:rsidRPr="000D4337">
        <w:rPr>
          <w:rFonts w:ascii="Arial" w:hAnsi="Arial"/>
          <w:color w:val="auto"/>
          <w:sz w:val="22"/>
        </w:rPr>
        <w:t>no fumar / no incendi</w:t>
      </w:r>
      <w:bookmarkEnd w:id="32"/>
    </w:p>
    <w:tbl>
      <w:tblPr>
        <w:tblStyle w:val="Tablaconcuadrcula"/>
        <w:tblW w:w="0" w:type="auto"/>
        <w:jc w:val="center"/>
        <w:tblLook w:val="04A0" w:firstRow="1" w:lastRow="0" w:firstColumn="1" w:lastColumn="0" w:noHBand="0" w:noVBand="1"/>
      </w:tblPr>
      <w:tblGrid>
        <w:gridCol w:w="4247"/>
        <w:gridCol w:w="4247"/>
      </w:tblGrid>
      <w:tr w:rsidR="009B39F4" w:rsidRPr="000D4337" w14:paraId="1AC13394" w14:textId="77777777" w:rsidTr="00F0237E">
        <w:trPr>
          <w:trHeight w:hRule="exact" w:val="2268"/>
          <w:jc w:val="center"/>
        </w:trPr>
        <w:tc>
          <w:tcPr>
            <w:tcW w:w="4247" w:type="dxa"/>
            <w:vAlign w:val="center"/>
          </w:tcPr>
          <w:p w14:paraId="66B46AC1"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1561F89D" wp14:editId="6A8B5103">
                  <wp:extent cx="1800000" cy="1350000"/>
                  <wp:effectExtent l="0" t="0" r="0" b="3175"/>
                  <wp:docPr id="52" name="Imagen 52" descr="\\Eguiaxp\botin\CONTROL EJECUCION OBRA\FOTOS MEDIDAS PREVENTIVAS PCES\PROHIBIDO FUMAR\P92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guiaxp\botin\CONTROL EJECUCION OBRA\FOTOS MEDIDAS PREVENTIVAS PCES\PROHIBIDO FUMAR\P9250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327056DD"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noProof/>
                <w:sz w:val="22"/>
              </w:rPr>
              <w:drawing>
                <wp:inline distT="0" distB="0" distL="0" distR="0" wp14:anchorId="7DAFBFD8" wp14:editId="5A5FC6EA">
                  <wp:extent cx="1800000" cy="1350000"/>
                  <wp:effectExtent l="0" t="0" r="0" b="3175"/>
                  <wp:docPr id="53" name="Imagen 53" descr="\\Eguiaxp\botin\CONTROL EJECUCION OBRA\FOTOS MEDIDAS PREVENTIVAS PCES\PROHIBIDO FUMAR\P92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guiaxp\botin\CONTROL EJECUCION OBRA\FOTOS MEDIDAS PREVENTIVAS PCES\PROHIBIDO FUMAR\P925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bl>
    <w:p w14:paraId="0C1F08BA" w14:textId="77777777" w:rsidR="001D79D3" w:rsidRPr="00A377B2" w:rsidRDefault="001D79D3" w:rsidP="00E72872">
      <w:pPr>
        <w:ind w:left="0"/>
        <w:rPr>
          <w:lang w:eastAsia="es-ES"/>
        </w:rPr>
      </w:pPr>
    </w:p>
    <w:p w14:paraId="7A79A354" w14:textId="26863F4F" w:rsidR="007469FB" w:rsidRPr="000D4337" w:rsidRDefault="00EF7F5C" w:rsidP="007469FB">
      <w:pPr>
        <w:pStyle w:val="Ttulo2"/>
        <w:ind w:left="1134" w:hanging="850"/>
        <w:rPr>
          <w:rFonts w:ascii="Arial" w:hAnsi="Arial"/>
          <w:color w:val="auto"/>
          <w:sz w:val="22"/>
        </w:rPr>
      </w:pPr>
      <w:bookmarkStart w:id="33" w:name="_Toc100254888"/>
      <w:r w:rsidRPr="000D4337">
        <w:rPr>
          <w:rFonts w:ascii="Arial" w:hAnsi="Arial"/>
          <w:color w:val="auto"/>
          <w:sz w:val="22"/>
        </w:rPr>
        <w:t>perímetre de protecció</w:t>
      </w:r>
      <w:bookmarkEnd w:id="33"/>
    </w:p>
    <w:tbl>
      <w:tblPr>
        <w:tblStyle w:val="Tablaconcuadrcula"/>
        <w:tblW w:w="0" w:type="auto"/>
        <w:jc w:val="center"/>
        <w:tblLook w:val="04A0" w:firstRow="1" w:lastRow="0" w:firstColumn="1" w:lastColumn="0" w:noHBand="0" w:noVBand="1"/>
      </w:tblPr>
      <w:tblGrid>
        <w:gridCol w:w="4247"/>
        <w:gridCol w:w="4247"/>
      </w:tblGrid>
      <w:tr w:rsidR="007469FB" w:rsidRPr="000D4337" w14:paraId="72A4D521" w14:textId="77777777" w:rsidTr="00F0237E">
        <w:trPr>
          <w:trHeight w:hRule="exact" w:val="2268"/>
          <w:jc w:val="center"/>
        </w:trPr>
        <w:tc>
          <w:tcPr>
            <w:tcW w:w="4247" w:type="dxa"/>
            <w:vAlign w:val="center"/>
          </w:tcPr>
          <w:p w14:paraId="277BCFBE" w14:textId="37209019" w:rsidR="007469FB" w:rsidRPr="000D4337" w:rsidRDefault="000B4CF6" w:rsidP="00F0237E">
            <w:pPr>
              <w:spacing w:before="0" w:after="0" w:line="240" w:lineRule="auto"/>
              <w:jc w:val="center"/>
              <w:rPr>
                <w:rFonts w:ascii="Arial" w:hAnsi="Arial" w:cs="Arial"/>
                <w:b/>
                <w:sz w:val="22"/>
                <w:szCs w:val="22"/>
              </w:rPr>
            </w:pPr>
            <w:r w:rsidRPr="000D4337">
              <w:rPr>
                <w:rFonts w:ascii="Arial" w:hAnsi="Arial" w:cs="Arial"/>
                <w:noProof/>
                <w:sz w:val="22"/>
              </w:rPr>
              <w:drawing>
                <wp:inline distT="0" distB="0" distL="0" distR="0" wp14:anchorId="7744F32F" wp14:editId="68C4F7E7">
                  <wp:extent cx="1719369" cy="1289618"/>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301_102432.jpg"/>
                          <pic:cNvPicPr/>
                        </pic:nvPicPr>
                        <pic:blipFill>
                          <a:blip r:embed="rId35">
                            <a:extLst>
                              <a:ext uri="{28A0092B-C50C-407E-A947-70E740481C1C}">
                                <a14:useLocalDpi xmlns:a14="http://schemas.microsoft.com/office/drawing/2010/main" val="0"/>
                              </a:ext>
                            </a:extLst>
                          </a:blip>
                          <a:stretch>
                            <a:fillRect/>
                          </a:stretch>
                        </pic:blipFill>
                        <pic:spPr>
                          <a:xfrm>
                            <a:off x="0" y="0"/>
                            <a:ext cx="1723891" cy="1293009"/>
                          </a:xfrm>
                          <a:prstGeom prst="rect">
                            <a:avLst/>
                          </a:prstGeom>
                        </pic:spPr>
                      </pic:pic>
                    </a:graphicData>
                  </a:graphic>
                </wp:inline>
              </w:drawing>
            </w:r>
          </w:p>
        </w:tc>
        <w:tc>
          <w:tcPr>
            <w:tcW w:w="4247" w:type="dxa"/>
          </w:tcPr>
          <w:p w14:paraId="53DD7A2C" w14:textId="77777777" w:rsidR="007469FB" w:rsidRPr="000D4337" w:rsidRDefault="007469FB" w:rsidP="00F0237E">
            <w:pPr>
              <w:spacing w:before="0" w:after="0" w:line="240" w:lineRule="auto"/>
              <w:jc w:val="center"/>
              <w:rPr>
                <w:rFonts w:ascii="Arial" w:hAnsi="Arial" w:cs="Arial"/>
                <w:b/>
                <w:sz w:val="22"/>
                <w:szCs w:val="22"/>
              </w:rPr>
            </w:pPr>
          </w:p>
        </w:tc>
      </w:tr>
    </w:tbl>
    <w:p w14:paraId="38BBA15C" w14:textId="6522F064" w:rsidR="007469FB" w:rsidRPr="000D4337" w:rsidRDefault="00EF7F5C" w:rsidP="007469FB">
      <w:pPr>
        <w:pStyle w:val="Ttulo2"/>
        <w:ind w:left="1134" w:hanging="850"/>
        <w:rPr>
          <w:rFonts w:ascii="Arial" w:hAnsi="Arial"/>
          <w:color w:val="auto"/>
          <w:sz w:val="22"/>
        </w:rPr>
      </w:pPr>
      <w:bookmarkStart w:id="34" w:name="_Toc100254889"/>
      <w:r w:rsidRPr="000D4337">
        <w:rPr>
          <w:rFonts w:ascii="Arial" w:hAnsi="Arial"/>
          <w:color w:val="auto"/>
          <w:sz w:val="22"/>
        </w:rPr>
        <w:t>accés a obra</w:t>
      </w:r>
      <w:bookmarkEnd w:id="34"/>
    </w:p>
    <w:tbl>
      <w:tblPr>
        <w:tblStyle w:val="Tablaconcuadrcula"/>
        <w:tblW w:w="0" w:type="auto"/>
        <w:jc w:val="center"/>
        <w:tblLook w:val="04A0" w:firstRow="1" w:lastRow="0" w:firstColumn="1" w:lastColumn="0" w:noHBand="0" w:noVBand="1"/>
      </w:tblPr>
      <w:tblGrid>
        <w:gridCol w:w="4247"/>
        <w:gridCol w:w="4247"/>
      </w:tblGrid>
      <w:tr w:rsidR="009B39F4" w:rsidRPr="000D4337" w14:paraId="03B0E2F0" w14:textId="77777777" w:rsidTr="00F0237E">
        <w:trPr>
          <w:trHeight w:hRule="exact" w:val="2268"/>
          <w:jc w:val="center"/>
        </w:trPr>
        <w:tc>
          <w:tcPr>
            <w:tcW w:w="4247" w:type="dxa"/>
            <w:vAlign w:val="center"/>
          </w:tcPr>
          <w:p w14:paraId="112A256F"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6F42BC0B" wp14:editId="6E34D439">
                  <wp:extent cx="1800000" cy="1350000"/>
                  <wp:effectExtent l="0" t="0" r="0" b="3175"/>
                  <wp:docPr id="16" name="Imagen 16" descr="D:\AUDITORÍAS\Auditoría Cataluña\Auditoría 30 viviendas en Montgat\FOTOS\14470976_10209449727794471_1053140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DITORÍAS\Auditoría Cataluña\Auditoría 30 viviendas en Montgat\FOTOS\14470976_10209449727794471_105314056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247" w:type="dxa"/>
            <w:vAlign w:val="center"/>
          </w:tcPr>
          <w:p w14:paraId="18EAD317" w14:textId="77777777" w:rsidR="007469FB" w:rsidRPr="000D4337" w:rsidRDefault="007469FB" w:rsidP="00F0237E">
            <w:pPr>
              <w:spacing w:before="0" w:after="0" w:line="240" w:lineRule="auto"/>
              <w:jc w:val="center"/>
              <w:rPr>
                <w:rFonts w:ascii="Arial" w:hAnsi="Arial" w:cs="Arial"/>
                <w:b/>
                <w:sz w:val="22"/>
                <w:szCs w:val="22"/>
              </w:rPr>
            </w:pPr>
            <w:r w:rsidRPr="000D4337">
              <w:rPr>
                <w:rFonts w:ascii="Arial" w:hAnsi="Arial" w:cs="Arial"/>
                <w:b/>
                <w:noProof/>
                <w:sz w:val="22"/>
              </w:rPr>
              <w:drawing>
                <wp:inline distT="0" distB="0" distL="0" distR="0" wp14:anchorId="7BBE9400" wp14:editId="5940C999">
                  <wp:extent cx="1799590" cy="1349375"/>
                  <wp:effectExtent l="0" t="0" r="0" b="3175"/>
                  <wp:docPr id="5" name="Imagen 5" descr="D:\AUDITORÍAS\Auditoría Cataluña\Auditoría Muelle de Pescadores\fotos\14463799_10209440724129385_344041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DITORÍAS\Auditoría Cataluña\Auditoría Muelle de Pescadores\fotos\14463799_10209440724129385_34404126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1" cy="1349683"/>
                          </a:xfrm>
                          <a:prstGeom prst="rect">
                            <a:avLst/>
                          </a:prstGeom>
                          <a:noFill/>
                          <a:ln>
                            <a:noFill/>
                          </a:ln>
                        </pic:spPr>
                      </pic:pic>
                    </a:graphicData>
                  </a:graphic>
                </wp:inline>
              </w:drawing>
            </w:r>
          </w:p>
        </w:tc>
      </w:tr>
    </w:tbl>
    <w:p w14:paraId="30711D73" w14:textId="0E4B982C" w:rsidR="00BA16E9" w:rsidRPr="000D4337" w:rsidRDefault="00BA16E9" w:rsidP="00DD104F">
      <w:pPr>
        <w:rPr>
          <w:rFonts w:ascii="Arial" w:hAnsi="Arial" w:cs="Arial"/>
          <w:sz w:val="22"/>
          <w:lang w:val="en-US"/>
        </w:rPr>
      </w:pPr>
    </w:p>
    <w:p w14:paraId="051980D7" w14:textId="4C6B5B97" w:rsidR="00BA16E9" w:rsidRDefault="00BA16E9">
      <w:pPr>
        <w:spacing w:before="0" w:after="0" w:line="240" w:lineRule="auto"/>
        <w:ind w:left="0"/>
        <w:jc w:val="left"/>
        <w:rPr>
          <w:rFonts w:ascii="Arial" w:hAnsi="Arial" w:cs="Arial"/>
          <w:sz w:val="22"/>
          <w:lang w:val="en-US"/>
        </w:rPr>
      </w:pPr>
    </w:p>
    <w:p w14:paraId="678F2672" w14:textId="77777777" w:rsidR="001D79D3" w:rsidRDefault="001D79D3">
      <w:pPr>
        <w:spacing w:before="0" w:after="0" w:line="240" w:lineRule="auto"/>
        <w:ind w:left="0"/>
        <w:jc w:val="left"/>
        <w:rPr>
          <w:rFonts w:ascii="Arial" w:hAnsi="Arial" w:cs="Arial"/>
          <w:sz w:val="22"/>
          <w:lang w:val="en-US"/>
        </w:rPr>
      </w:pPr>
    </w:p>
    <w:p w14:paraId="155C27E6" w14:textId="77777777" w:rsidR="001D79D3" w:rsidRDefault="001D79D3">
      <w:pPr>
        <w:spacing w:before="0" w:after="0" w:line="240" w:lineRule="auto"/>
        <w:ind w:left="0"/>
        <w:jc w:val="left"/>
        <w:rPr>
          <w:rFonts w:ascii="Arial" w:hAnsi="Arial" w:cs="Arial"/>
          <w:sz w:val="22"/>
          <w:lang w:val="en-US"/>
        </w:rPr>
      </w:pPr>
    </w:p>
    <w:p w14:paraId="7F3DC9E9" w14:textId="77777777" w:rsidR="001D79D3" w:rsidRDefault="001D79D3">
      <w:pPr>
        <w:spacing w:before="0" w:after="0" w:line="240" w:lineRule="auto"/>
        <w:ind w:left="0"/>
        <w:jc w:val="left"/>
        <w:rPr>
          <w:rFonts w:ascii="Arial" w:hAnsi="Arial" w:cs="Arial"/>
          <w:sz w:val="22"/>
          <w:lang w:val="en-US"/>
        </w:rPr>
      </w:pPr>
    </w:p>
    <w:p w14:paraId="3648CB4D" w14:textId="77777777" w:rsidR="001D79D3" w:rsidRDefault="001D79D3">
      <w:pPr>
        <w:spacing w:before="0" w:after="0" w:line="240" w:lineRule="auto"/>
        <w:ind w:left="0"/>
        <w:jc w:val="left"/>
        <w:rPr>
          <w:rFonts w:ascii="Arial" w:hAnsi="Arial" w:cs="Arial"/>
          <w:sz w:val="22"/>
          <w:lang w:val="en-US"/>
        </w:rPr>
      </w:pPr>
    </w:p>
    <w:p w14:paraId="6CC34ACD" w14:textId="77777777" w:rsidR="001D79D3" w:rsidRDefault="001D79D3">
      <w:pPr>
        <w:spacing w:before="0" w:after="0" w:line="240" w:lineRule="auto"/>
        <w:ind w:left="0"/>
        <w:jc w:val="left"/>
        <w:rPr>
          <w:rFonts w:ascii="Arial" w:hAnsi="Arial" w:cs="Arial"/>
          <w:sz w:val="22"/>
          <w:lang w:val="en-US"/>
        </w:rPr>
      </w:pPr>
    </w:p>
    <w:p w14:paraId="7D183C32" w14:textId="77777777" w:rsidR="001D79D3" w:rsidRDefault="001D79D3">
      <w:pPr>
        <w:spacing w:before="0" w:after="0" w:line="240" w:lineRule="auto"/>
        <w:ind w:left="0"/>
        <w:jc w:val="left"/>
        <w:rPr>
          <w:rFonts w:ascii="Arial" w:hAnsi="Arial" w:cs="Arial"/>
          <w:sz w:val="22"/>
          <w:lang w:val="en-US"/>
        </w:rPr>
      </w:pPr>
    </w:p>
    <w:p w14:paraId="59B7E6FF" w14:textId="77777777" w:rsidR="001D79D3" w:rsidRDefault="001D79D3">
      <w:pPr>
        <w:spacing w:before="0" w:after="0" w:line="240" w:lineRule="auto"/>
        <w:ind w:left="0"/>
        <w:jc w:val="left"/>
        <w:rPr>
          <w:rFonts w:ascii="Arial" w:hAnsi="Arial" w:cs="Arial"/>
          <w:sz w:val="22"/>
          <w:lang w:val="en-US"/>
        </w:rPr>
      </w:pPr>
    </w:p>
    <w:p w14:paraId="7E780B22" w14:textId="77777777" w:rsidR="001D79D3" w:rsidRDefault="001D79D3">
      <w:pPr>
        <w:spacing w:before="0" w:after="0" w:line="240" w:lineRule="auto"/>
        <w:ind w:left="0"/>
        <w:jc w:val="left"/>
        <w:rPr>
          <w:rFonts w:ascii="Arial" w:hAnsi="Arial" w:cs="Arial"/>
          <w:sz w:val="22"/>
          <w:lang w:val="en-US"/>
        </w:rPr>
      </w:pPr>
    </w:p>
    <w:p w14:paraId="45F87484" w14:textId="77777777" w:rsidR="001D79D3" w:rsidRDefault="001D79D3">
      <w:pPr>
        <w:spacing w:before="0" w:after="0" w:line="240" w:lineRule="auto"/>
        <w:ind w:left="0"/>
        <w:jc w:val="left"/>
        <w:rPr>
          <w:rFonts w:ascii="Arial" w:hAnsi="Arial" w:cs="Arial"/>
          <w:sz w:val="22"/>
          <w:lang w:val="en-US"/>
        </w:rPr>
      </w:pPr>
    </w:p>
    <w:p w14:paraId="23534CF9" w14:textId="77777777" w:rsidR="001D79D3" w:rsidRDefault="001D79D3">
      <w:pPr>
        <w:spacing w:before="0" w:after="0" w:line="240" w:lineRule="auto"/>
        <w:ind w:left="0"/>
        <w:jc w:val="left"/>
        <w:rPr>
          <w:rFonts w:ascii="Arial" w:hAnsi="Arial" w:cs="Arial"/>
          <w:sz w:val="22"/>
          <w:lang w:val="en-US"/>
        </w:rPr>
      </w:pPr>
    </w:p>
    <w:p w14:paraId="3B94FA38" w14:textId="77777777" w:rsidR="001D79D3" w:rsidRDefault="001D79D3">
      <w:pPr>
        <w:spacing w:before="0" w:after="0" w:line="240" w:lineRule="auto"/>
        <w:ind w:left="0"/>
        <w:jc w:val="left"/>
        <w:rPr>
          <w:rFonts w:ascii="Arial" w:hAnsi="Arial" w:cs="Arial"/>
          <w:sz w:val="22"/>
          <w:lang w:val="en-US"/>
        </w:rPr>
      </w:pPr>
    </w:p>
    <w:p w14:paraId="23DC1B2D" w14:textId="77777777" w:rsidR="001D79D3" w:rsidRDefault="001D79D3">
      <w:pPr>
        <w:spacing w:before="0" w:after="0" w:line="240" w:lineRule="auto"/>
        <w:ind w:left="0"/>
        <w:jc w:val="left"/>
        <w:rPr>
          <w:rFonts w:ascii="Arial" w:hAnsi="Arial" w:cs="Arial"/>
          <w:sz w:val="22"/>
          <w:lang w:val="en-US"/>
        </w:rPr>
      </w:pPr>
    </w:p>
    <w:p w14:paraId="13FE66DD" w14:textId="77777777" w:rsidR="001D79D3" w:rsidRDefault="001D79D3">
      <w:pPr>
        <w:spacing w:before="0" w:after="0" w:line="240" w:lineRule="auto"/>
        <w:ind w:left="0"/>
        <w:jc w:val="left"/>
        <w:rPr>
          <w:rFonts w:ascii="Arial" w:hAnsi="Arial" w:cs="Arial"/>
          <w:sz w:val="22"/>
          <w:lang w:val="en-US"/>
        </w:rPr>
      </w:pPr>
    </w:p>
    <w:p w14:paraId="6F037684" w14:textId="77777777" w:rsidR="001D79D3" w:rsidRDefault="001D79D3">
      <w:pPr>
        <w:spacing w:before="0" w:after="0" w:line="240" w:lineRule="auto"/>
        <w:ind w:left="0"/>
        <w:jc w:val="left"/>
        <w:rPr>
          <w:rFonts w:ascii="Arial" w:hAnsi="Arial" w:cs="Arial"/>
          <w:sz w:val="22"/>
          <w:lang w:val="en-US"/>
        </w:rPr>
      </w:pPr>
    </w:p>
    <w:p w14:paraId="5EBB2E82" w14:textId="77777777" w:rsidR="001D79D3" w:rsidRDefault="001D79D3">
      <w:pPr>
        <w:spacing w:before="0" w:after="0" w:line="240" w:lineRule="auto"/>
        <w:ind w:left="0"/>
        <w:jc w:val="left"/>
        <w:rPr>
          <w:rFonts w:ascii="Arial" w:hAnsi="Arial" w:cs="Arial"/>
          <w:sz w:val="22"/>
          <w:lang w:val="en-US"/>
        </w:rPr>
      </w:pPr>
    </w:p>
    <w:p w14:paraId="60D198FA" w14:textId="77777777" w:rsidR="001D79D3" w:rsidRDefault="001D79D3">
      <w:pPr>
        <w:spacing w:before="0" w:after="0" w:line="240" w:lineRule="auto"/>
        <w:ind w:left="0"/>
        <w:jc w:val="left"/>
        <w:rPr>
          <w:rFonts w:ascii="Arial" w:hAnsi="Arial" w:cs="Arial"/>
          <w:sz w:val="22"/>
          <w:lang w:val="en-US"/>
        </w:rPr>
      </w:pPr>
    </w:p>
    <w:p w14:paraId="089C0746" w14:textId="77777777" w:rsidR="001D79D3" w:rsidRPr="000D4337" w:rsidRDefault="001D79D3">
      <w:pPr>
        <w:spacing w:before="0" w:after="0" w:line="240" w:lineRule="auto"/>
        <w:ind w:left="0"/>
        <w:jc w:val="left"/>
        <w:rPr>
          <w:rFonts w:ascii="Arial" w:hAnsi="Arial" w:cs="Arial"/>
          <w:sz w:val="22"/>
          <w:lang w:val="en-US"/>
        </w:rPr>
      </w:pPr>
    </w:p>
    <w:p w14:paraId="54A41B51" w14:textId="0D0324D6" w:rsidR="006030F7" w:rsidRPr="00A377B2" w:rsidRDefault="006030F7" w:rsidP="00557FAF">
      <w:pPr>
        <w:spacing w:before="60" w:after="60" w:line="240" w:lineRule="auto"/>
        <w:ind w:left="2948" w:right="-108" w:firstLine="737"/>
        <w:rPr>
          <w:rFonts w:ascii="Arial" w:hAnsi="Arial" w:cs="Arial"/>
          <w:b/>
          <w:bCs/>
          <w:color w:val="000000"/>
          <w:sz w:val="22"/>
        </w:rPr>
      </w:pPr>
      <w:bookmarkStart w:id="35" w:name="_Hlk100153683"/>
      <w:r w:rsidRPr="00A377B2">
        <w:rPr>
          <w:rFonts w:ascii="Arial" w:hAnsi="Arial" w:cs="Arial"/>
          <w:b/>
          <w:bCs/>
          <w:color w:val="000000"/>
          <w:sz w:val="22"/>
        </w:rPr>
        <w:t>ANNEX  VI.</w:t>
      </w:r>
      <w:r w:rsidR="00AC16D6" w:rsidRPr="00A377B2">
        <w:rPr>
          <w:rFonts w:ascii="Arial" w:hAnsi="Arial" w:cs="Arial"/>
          <w:b/>
          <w:bCs/>
          <w:color w:val="000000"/>
          <w:sz w:val="22"/>
        </w:rPr>
        <w:t>2</w:t>
      </w:r>
    </w:p>
    <w:p w14:paraId="36B8CA18" w14:textId="77777777" w:rsidR="006030F7" w:rsidRPr="00A377B2" w:rsidRDefault="006030F7" w:rsidP="006030F7">
      <w:pPr>
        <w:autoSpaceDE w:val="0"/>
        <w:autoSpaceDN w:val="0"/>
        <w:adjustRightInd w:val="0"/>
        <w:spacing w:after="0" w:line="240" w:lineRule="auto"/>
        <w:ind w:left="0"/>
        <w:rPr>
          <w:rFonts w:ascii="Arial" w:hAnsi="Arial" w:cs="Arial"/>
          <w:b/>
          <w:bCs/>
          <w:color w:val="000000"/>
          <w:sz w:val="22"/>
        </w:rPr>
      </w:pPr>
    </w:p>
    <w:p w14:paraId="5F504F58" w14:textId="64D4BCB0" w:rsidR="009A1335" w:rsidRDefault="00BA561C" w:rsidP="009A1335">
      <w:pPr>
        <w:autoSpaceDE w:val="0"/>
        <w:autoSpaceDN w:val="0"/>
        <w:adjustRightInd w:val="0"/>
        <w:spacing w:after="0" w:line="240" w:lineRule="auto"/>
        <w:ind w:left="0"/>
        <w:rPr>
          <w:rFonts w:ascii="Arial" w:hAnsi="Arial" w:cs="Arial"/>
          <w:b/>
          <w:bCs/>
          <w:color w:val="000000"/>
          <w:sz w:val="22"/>
        </w:rPr>
      </w:pPr>
      <w:r w:rsidRPr="00A377B2">
        <w:rPr>
          <w:rFonts w:ascii="Arial" w:hAnsi="Arial" w:cs="Arial"/>
          <w:b/>
          <w:bCs/>
          <w:color w:val="000000"/>
          <w:sz w:val="22"/>
        </w:rPr>
        <w:t xml:space="preserve">REGISTRE D’INSPECCIÓ </w:t>
      </w:r>
      <w:r w:rsidR="005C2170">
        <w:rPr>
          <w:rFonts w:ascii="Arial" w:hAnsi="Arial" w:cs="Arial"/>
          <w:b/>
          <w:bCs/>
          <w:color w:val="000000"/>
          <w:sz w:val="22"/>
        </w:rPr>
        <w:t>DE</w:t>
      </w:r>
      <w:r w:rsidR="00C64504">
        <w:rPr>
          <w:rFonts w:ascii="Arial" w:hAnsi="Arial" w:cs="Arial"/>
          <w:b/>
          <w:bCs/>
          <w:color w:val="000000"/>
          <w:sz w:val="22"/>
        </w:rPr>
        <w:t xml:space="preserve"> </w:t>
      </w:r>
      <w:r w:rsidR="005C2170">
        <w:rPr>
          <w:rFonts w:ascii="Arial" w:hAnsi="Arial" w:cs="Arial"/>
          <w:b/>
          <w:bCs/>
          <w:color w:val="000000"/>
          <w:sz w:val="22"/>
        </w:rPr>
        <w:t>L</w:t>
      </w:r>
      <w:r w:rsidR="00C64504">
        <w:rPr>
          <w:rFonts w:ascii="Arial" w:hAnsi="Arial" w:cs="Arial"/>
          <w:b/>
          <w:bCs/>
          <w:color w:val="000000"/>
          <w:sz w:val="22"/>
        </w:rPr>
        <w:t>A PREVENCIÓ DE L’ACTIVITAT CONSTRUCTIVA</w:t>
      </w:r>
    </w:p>
    <w:bookmarkEnd w:id="35"/>
    <w:p w14:paraId="50FE7C8D"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00E78BE4"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49734E0E"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27F2E364"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1CECB999"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7640E097"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1D9430FA" w14:textId="77777777" w:rsidR="009A1335" w:rsidRDefault="009A1335" w:rsidP="009A1335">
      <w:pPr>
        <w:autoSpaceDE w:val="0"/>
        <w:autoSpaceDN w:val="0"/>
        <w:adjustRightInd w:val="0"/>
        <w:spacing w:after="0" w:line="240" w:lineRule="auto"/>
        <w:ind w:left="0"/>
        <w:rPr>
          <w:rFonts w:ascii="Arial" w:hAnsi="Arial" w:cs="Arial"/>
          <w:b/>
          <w:bCs/>
          <w:color w:val="000000"/>
          <w:sz w:val="22"/>
        </w:rPr>
      </w:pPr>
    </w:p>
    <w:p w14:paraId="28D8DC0F" w14:textId="2700BB03" w:rsidR="009A1335" w:rsidRPr="009B39F4" w:rsidRDefault="009A1335" w:rsidP="009A1335">
      <w:pPr>
        <w:autoSpaceDE w:val="0"/>
        <w:autoSpaceDN w:val="0"/>
        <w:adjustRightInd w:val="0"/>
        <w:spacing w:after="0" w:line="240" w:lineRule="auto"/>
        <w:ind w:left="0"/>
        <w:jc w:val="center"/>
        <w:rPr>
          <w:rFonts w:ascii="Century Gothic" w:hAnsi="Century Gothic"/>
          <w:b/>
          <w:kern w:val="24"/>
          <w:sz w:val="48"/>
          <w:szCs w:val="48"/>
        </w:rPr>
      </w:pPr>
      <w:r>
        <w:rPr>
          <w:noProof/>
        </w:rPr>
        <w:drawing>
          <wp:inline distT="0" distB="0" distL="0" distR="0" wp14:anchorId="18D7690A" wp14:editId="1AE568E5">
            <wp:extent cx="542925" cy="542925"/>
            <wp:effectExtent l="0" t="0" r="9525" b="9525"/>
            <wp:docPr id="14" name="Imagen 14" descr="Resultado de imagen de sustainable site l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ustainable site lee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227F067D" w14:textId="77777777" w:rsidR="009A1335" w:rsidRPr="000D4337" w:rsidRDefault="009A1335" w:rsidP="009A1335">
      <w:pPr>
        <w:spacing w:before="60" w:after="60" w:line="240" w:lineRule="auto"/>
        <w:ind w:left="0" w:right="-108"/>
        <w:jc w:val="center"/>
        <w:rPr>
          <w:rFonts w:ascii="Arial" w:hAnsi="Arial" w:cs="Arial"/>
          <w:b/>
          <w:kern w:val="24"/>
          <w:sz w:val="22"/>
        </w:rPr>
      </w:pPr>
      <w:r w:rsidRPr="000D4337">
        <w:rPr>
          <w:rFonts w:ascii="Arial" w:hAnsi="Arial" w:cs="Arial"/>
          <w:b/>
          <w:sz w:val="22"/>
        </w:rPr>
        <w:t>LEED DIAGONAL 452</w:t>
      </w:r>
    </w:p>
    <w:p w14:paraId="7E28B77B" w14:textId="77777777" w:rsidR="009A1335" w:rsidRPr="000D4337" w:rsidRDefault="009A1335" w:rsidP="009A1335">
      <w:pPr>
        <w:spacing w:before="60" w:after="60"/>
        <w:ind w:left="0" w:right="-108"/>
        <w:jc w:val="center"/>
        <w:rPr>
          <w:rFonts w:ascii="Arial" w:hAnsi="Arial" w:cs="Arial"/>
          <w:b/>
          <w:kern w:val="24"/>
          <w:sz w:val="22"/>
        </w:rPr>
      </w:pPr>
      <w:r w:rsidRPr="000D4337">
        <w:rPr>
          <w:rFonts w:ascii="Arial" w:hAnsi="Arial" w:cs="Arial"/>
          <w:b/>
          <w:sz w:val="22"/>
        </w:rPr>
        <w:t>L</w:t>
      </w:r>
      <w:r>
        <w:rPr>
          <w:rFonts w:ascii="Arial" w:hAnsi="Arial" w:cs="Arial"/>
          <w:b/>
          <w:sz w:val="22"/>
        </w:rPr>
        <w:t>LOCS</w:t>
      </w:r>
      <w:r w:rsidRPr="000D4337">
        <w:rPr>
          <w:rFonts w:ascii="Arial" w:hAnsi="Arial" w:cs="Arial"/>
          <w:b/>
          <w:sz w:val="22"/>
        </w:rPr>
        <w:t xml:space="preserve"> SO</w:t>
      </w:r>
      <w:r>
        <w:rPr>
          <w:rFonts w:ascii="Arial" w:hAnsi="Arial" w:cs="Arial"/>
          <w:b/>
          <w:sz w:val="22"/>
        </w:rPr>
        <w:t>S</w:t>
      </w:r>
      <w:r w:rsidRPr="000D4337">
        <w:rPr>
          <w:rFonts w:ascii="Arial" w:hAnsi="Arial" w:cs="Arial"/>
          <w:b/>
          <w:sz w:val="22"/>
        </w:rPr>
        <w:t>TENIBLES</w:t>
      </w:r>
    </w:p>
    <w:p w14:paraId="7B13F439" w14:textId="77777777" w:rsidR="009A1335" w:rsidRPr="00674986" w:rsidRDefault="009A1335" w:rsidP="009A1335">
      <w:pPr>
        <w:spacing w:before="60" w:after="60" w:line="240" w:lineRule="auto"/>
        <w:ind w:left="0" w:right="-108"/>
        <w:jc w:val="center"/>
        <w:rPr>
          <w:rFonts w:ascii="Century Gothic" w:hAnsi="Century Gothic"/>
          <w:b/>
          <w:kern w:val="24"/>
          <w:sz w:val="48"/>
          <w:szCs w:val="48"/>
        </w:rPr>
      </w:pPr>
      <w:r>
        <w:rPr>
          <w:rFonts w:ascii="Century Gothic" w:hAnsi="Century Gothic"/>
          <w:b/>
          <w:noProof/>
          <w:kern w:val="24"/>
          <w:sz w:val="48"/>
          <w:szCs w:val="48"/>
        </w:rPr>
        <w:drawing>
          <wp:inline distT="0" distB="0" distL="0" distR="0" wp14:anchorId="6DF5DEDF" wp14:editId="0C740E5F">
            <wp:extent cx="633730" cy="640080"/>
            <wp:effectExtent l="0" t="0" r="0" b="7620"/>
            <wp:docPr id="15" name="Imagen 1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inline>
        </w:drawing>
      </w:r>
    </w:p>
    <w:p w14:paraId="478D295D" w14:textId="77777777" w:rsidR="009A1335" w:rsidRDefault="009A1335" w:rsidP="009A1335">
      <w:pPr>
        <w:spacing w:before="60" w:after="60"/>
        <w:ind w:left="0" w:right="-108"/>
        <w:jc w:val="center"/>
        <w:rPr>
          <w:rFonts w:ascii="Century Gothic" w:hAnsi="Century Gothic"/>
          <w:sz w:val="24"/>
        </w:rPr>
      </w:pPr>
    </w:p>
    <w:p w14:paraId="0D78BBF7" w14:textId="77777777" w:rsidR="009A1335" w:rsidRPr="000D4337" w:rsidRDefault="009A1335" w:rsidP="009A1335">
      <w:pPr>
        <w:spacing w:before="60" w:after="60"/>
        <w:ind w:left="0" w:right="-108"/>
        <w:jc w:val="center"/>
        <w:rPr>
          <w:rFonts w:ascii="Arial" w:hAnsi="Arial" w:cs="Arial"/>
          <w:kern w:val="24"/>
          <w:sz w:val="22"/>
        </w:rPr>
      </w:pPr>
      <w:r w:rsidRPr="000D4337">
        <w:rPr>
          <w:rFonts w:ascii="Arial" w:hAnsi="Arial" w:cs="Arial"/>
          <w:sz w:val="22"/>
        </w:rPr>
        <w:t>SSpr1_Prevenció de la contaminació de l'activitat constructiva</w:t>
      </w:r>
    </w:p>
    <w:p w14:paraId="7ED580CC" w14:textId="5927B57E" w:rsidR="009A1335" w:rsidRPr="005B41C7" w:rsidRDefault="009A1335">
      <w:pPr>
        <w:spacing w:before="0" w:after="0" w:line="240" w:lineRule="auto"/>
        <w:ind w:left="0"/>
        <w:jc w:val="left"/>
        <w:rPr>
          <w:rFonts w:ascii="Arial" w:hAnsi="Arial" w:cs="Arial"/>
          <w:sz w:val="22"/>
        </w:rPr>
      </w:pPr>
      <w:r w:rsidRPr="005B41C7">
        <w:rPr>
          <w:rFonts w:ascii="Arial" w:hAnsi="Arial" w:cs="Arial"/>
          <w:sz w:val="22"/>
        </w:rPr>
        <w:br w:type="page"/>
      </w:r>
    </w:p>
    <w:p w14:paraId="0B85025A" w14:textId="77777777" w:rsidR="00DC1BE1" w:rsidRPr="005B41C7" w:rsidRDefault="00DC1BE1" w:rsidP="00DC1BE1">
      <w:pPr>
        <w:numPr>
          <w:ilvl w:val="0"/>
          <w:numId w:val="15"/>
        </w:numPr>
        <w:spacing w:before="0" w:after="200" w:line="276" w:lineRule="auto"/>
        <w:contextualSpacing/>
        <w:jc w:val="left"/>
        <w:rPr>
          <w:rFonts w:ascii="Arial" w:eastAsia="Microsoft Yi Baiti" w:hAnsi="Arial" w:cs="Arial"/>
          <w:b/>
          <w:sz w:val="22"/>
          <w:u w:val="single"/>
          <w:lang w:val="es-ES" w:eastAsia="ii-CN"/>
        </w:rPr>
      </w:pPr>
      <w:r w:rsidRPr="00DC1BE1">
        <w:rPr>
          <w:rFonts w:ascii="Arial" w:eastAsia="Microsoft Yi Baiti" w:hAnsi="Arial" w:cs="Arial"/>
          <w:b/>
          <w:sz w:val="22"/>
          <w:u w:val="single"/>
          <w:lang w:val="es-ES" w:eastAsia="ii-CN"/>
        </w:rPr>
        <w:t>INFORMACIÓ GENERAL</w:t>
      </w:r>
    </w:p>
    <w:p w14:paraId="5F677B47" w14:textId="77777777" w:rsidR="00AE1424" w:rsidRPr="00DC1BE1" w:rsidRDefault="00AE1424" w:rsidP="00AE1424">
      <w:pPr>
        <w:spacing w:before="0" w:after="200" w:line="276" w:lineRule="auto"/>
        <w:ind w:left="720"/>
        <w:contextualSpacing/>
        <w:jc w:val="left"/>
        <w:rPr>
          <w:rFonts w:ascii="Arial" w:eastAsia="Microsoft Yi Baiti" w:hAnsi="Arial" w:cs="Arial"/>
          <w:b/>
          <w:sz w:val="22"/>
          <w:u w:val="single"/>
          <w:lang w:val="es-ES" w:eastAsia="ii-CN"/>
        </w:rPr>
      </w:pPr>
    </w:p>
    <w:tbl>
      <w:tblPr>
        <w:tblStyle w:val="Tablaconcuadrcula2"/>
        <w:tblW w:w="0" w:type="auto"/>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3397"/>
        <w:gridCol w:w="4962"/>
      </w:tblGrid>
      <w:tr w:rsidR="00E30C02" w:rsidRPr="00DC1BE1" w14:paraId="5D66B484" w14:textId="77777777" w:rsidTr="00E30C0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08B7F304"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NOM DEL PROJECTE</w:t>
            </w:r>
          </w:p>
        </w:tc>
        <w:tc>
          <w:tcPr>
            <w:tcW w:w="4962" w:type="dxa"/>
            <w:tcBorders>
              <w:left w:val="single" w:sz="4" w:space="0" w:color="FFFFFF" w:themeColor="background1"/>
            </w:tcBorders>
            <w:vAlign w:val="center"/>
          </w:tcPr>
          <w:p w14:paraId="13F29C66" w14:textId="77777777" w:rsidR="00DC1BE1" w:rsidRPr="00DC1BE1" w:rsidRDefault="00DC1BE1" w:rsidP="00DC1BE1">
            <w:pPr>
              <w:spacing w:before="0" w:after="0" w:line="240" w:lineRule="auto"/>
              <w:ind w:left="0"/>
              <w:jc w:val="left"/>
              <w:rPr>
                <w:rFonts w:ascii="Arial" w:hAnsi="Arial" w:cs="Arial"/>
                <w:sz w:val="22"/>
                <w:lang w:val="pt-PT" w:eastAsia="ii-CN"/>
              </w:rPr>
            </w:pPr>
          </w:p>
        </w:tc>
      </w:tr>
      <w:tr w:rsidR="00E30C02" w:rsidRPr="00DC1BE1" w14:paraId="34A2E6B3" w14:textId="77777777" w:rsidTr="00E30C0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48282663"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ID DEL PROJECTE LEED</w:t>
            </w:r>
          </w:p>
        </w:tc>
        <w:tc>
          <w:tcPr>
            <w:tcW w:w="4962" w:type="dxa"/>
            <w:tcBorders>
              <w:left w:val="single" w:sz="4" w:space="0" w:color="FFFFFF" w:themeColor="background1"/>
            </w:tcBorders>
            <w:vAlign w:val="center"/>
          </w:tcPr>
          <w:p w14:paraId="47557629" w14:textId="77777777" w:rsidR="00DC1BE1" w:rsidRPr="00DC1BE1" w:rsidRDefault="00DC1BE1" w:rsidP="00DC1BE1">
            <w:pPr>
              <w:spacing w:before="0" w:after="0" w:line="240" w:lineRule="auto"/>
              <w:ind w:left="0"/>
              <w:jc w:val="left"/>
              <w:rPr>
                <w:rFonts w:ascii="Arial" w:hAnsi="Arial" w:cs="Arial"/>
                <w:sz w:val="22"/>
                <w:lang w:eastAsia="ii-CN"/>
              </w:rPr>
            </w:pPr>
          </w:p>
        </w:tc>
      </w:tr>
      <w:tr w:rsidR="00E30C02" w:rsidRPr="00DC1BE1" w14:paraId="0F68163E" w14:textId="77777777" w:rsidTr="00E30C0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687938C4"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INSPECCIONAT PER</w:t>
            </w:r>
          </w:p>
        </w:tc>
        <w:tc>
          <w:tcPr>
            <w:tcW w:w="4962" w:type="dxa"/>
            <w:tcBorders>
              <w:left w:val="single" w:sz="4" w:space="0" w:color="FFFFFF" w:themeColor="background1"/>
            </w:tcBorders>
            <w:vAlign w:val="center"/>
          </w:tcPr>
          <w:p w14:paraId="0D83ABF2" w14:textId="77777777" w:rsidR="00DC1BE1" w:rsidRPr="00DC1BE1" w:rsidRDefault="00DC1BE1" w:rsidP="00DC1BE1">
            <w:pPr>
              <w:spacing w:before="0" w:after="0" w:line="240" w:lineRule="auto"/>
              <w:ind w:left="0"/>
              <w:jc w:val="left"/>
              <w:rPr>
                <w:rFonts w:ascii="Arial" w:hAnsi="Arial" w:cs="Arial"/>
                <w:sz w:val="22"/>
                <w:lang w:eastAsia="ii-CN"/>
              </w:rPr>
            </w:pPr>
          </w:p>
        </w:tc>
      </w:tr>
      <w:tr w:rsidR="00E30C02" w:rsidRPr="00DC1BE1" w14:paraId="12872B27" w14:textId="77777777" w:rsidTr="00E30C02">
        <w:trPr>
          <w:trHeight w:hRule="exact" w:val="472"/>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272A0C43"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INSPECTOR QUALIFICAT</w:t>
            </w:r>
          </w:p>
        </w:tc>
        <w:tc>
          <w:tcPr>
            <w:tcW w:w="4962" w:type="dxa"/>
            <w:tcBorders>
              <w:left w:val="single" w:sz="4" w:space="0" w:color="FFFFFF" w:themeColor="background1"/>
            </w:tcBorders>
            <w:vAlign w:val="center"/>
          </w:tcPr>
          <w:p w14:paraId="1325219C" w14:textId="77777777" w:rsidR="00DC1BE1" w:rsidRPr="00DC1BE1" w:rsidRDefault="00DC1BE1" w:rsidP="00DC1BE1">
            <w:pPr>
              <w:spacing w:before="0" w:after="0" w:line="240" w:lineRule="auto"/>
              <w:ind w:left="0"/>
              <w:jc w:val="left"/>
              <w:rPr>
                <w:rFonts w:ascii="Arial" w:hAnsi="Arial" w:cs="Arial"/>
                <w:sz w:val="22"/>
                <w:lang w:eastAsia="ii-CN"/>
              </w:rPr>
            </w:pPr>
          </w:p>
        </w:tc>
      </w:tr>
      <w:tr w:rsidR="00E30C02" w:rsidRPr="00DC1BE1" w14:paraId="1AF8F7B4" w14:textId="77777777" w:rsidTr="00E30C02">
        <w:trPr>
          <w:trHeight w:hRule="exact" w:val="422"/>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668F2399" w14:textId="738CB4AD"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 xml:space="preserve">ETAPA DE </w:t>
            </w:r>
            <w:r w:rsidR="00E30C02">
              <w:rPr>
                <w:rFonts w:ascii="Arial" w:hAnsi="Arial" w:cs="Arial"/>
                <w:b/>
                <w:color w:val="FFFFFF"/>
                <w:sz w:val="22"/>
                <w:lang w:eastAsia="ii-CN"/>
              </w:rPr>
              <w:t xml:space="preserve">LA </w:t>
            </w:r>
            <w:r w:rsidRPr="00DC1BE1">
              <w:rPr>
                <w:rFonts w:ascii="Arial" w:hAnsi="Arial" w:cs="Arial"/>
                <w:b/>
                <w:color w:val="FFFFFF"/>
                <w:sz w:val="22"/>
                <w:lang w:eastAsia="ii-CN"/>
              </w:rPr>
              <w:t>CONSTRUCCIÓ</w:t>
            </w:r>
          </w:p>
        </w:tc>
        <w:tc>
          <w:tcPr>
            <w:tcW w:w="4962" w:type="dxa"/>
            <w:tcBorders>
              <w:left w:val="single" w:sz="4" w:space="0" w:color="FFFFFF" w:themeColor="background1"/>
            </w:tcBorders>
            <w:vAlign w:val="center"/>
          </w:tcPr>
          <w:p w14:paraId="1C5599C6" w14:textId="77777777" w:rsidR="00DC1BE1" w:rsidRPr="00DC1BE1" w:rsidRDefault="00DC1BE1" w:rsidP="00DC1BE1">
            <w:pPr>
              <w:spacing w:before="0" w:after="0" w:line="240" w:lineRule="auto"/>
              <w:ind w:left="0"/>
              <w:jc w:val="left"/>
              <w:rPr>
                <w:rFonts w:ascii="Arial" w:hAnsi="Arial" w:cs="Arial"/>
                <w:sz w:val="22"/>
                <w:lang w:eastAsia="ii-CN"/>
              </w:rPr>
            </w:pPr>
          </w:p>
        </w:tc>
      </w:tr>
      <w:tr w:rsidR="00E30C02" w:rsidRPr="00DC1BE1" w14:paraId="3ED10A8E" w14:textId="77777777" w:rsidTr="00E30C0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BB59"/>
            <w:vAlign w:val="center"/>
          </w:tcPr>
          <w:p w14:paraId="5C4385C3"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DATA DE LA INSPECCIÓ</w:t>
            </w:r>
          </w:p>
        </w:tc>
        <w:tc>
          <w:tcPr>
            <w:tcW w:w="4962" w:type="dxa"/>
            <w:tcBorders>
              <w:left w:val="single" w:sz="4" w:space="0" w:color="FFFFFF" w:themeColor="background1"/>
            </w:tcBorders>
            <w:vAlign w:val="center"/>
          </w:tcPr>
          <w:p w14:paraId="256F6DB9" w14:textId="77777777" w:rsidR="00DC1BE1" w:rsidRPr="00DC1BE1" w:rsidRDefault="00DC1BE1" w:rsidP="00DC1BE1">
            <w:pPr>
              <w:spacing w:before="0" w:after="0" w:line="240" w:lineRule="auto"/>
              <w:ind w:left="0"/>
              <w:jc w:val="left"/>
              <w:rPr>
                <w:rFonts w:ascii="Arial" w:hAnsi="Arial" w:cs="Arial"/>
                <w:sz w:val="22"/>
                <w:lang w:eastAsia="ii-CN"/>
              </w:rPr>
            </w:pPr>
          </w:p>
        </w:tc>
      </w:tr>
    </w:tbl>
    <w:p w14:paraId="748EB3D6"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tbl>
      <w:tblPr>
        <w:tblStyle w:val="Tablaconcuadrcula2"/>
        <w:tblW w:w="0" w:type="auto"/>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A0" w:firstRow="1" w:lastRow="0" w:firstColumn="1" w:lastColumn="0" w:noHBand="0" w:noVBand="1"/>
      </w:tblPr>
      <w:tblGrid>
        <w:gridCol w:w="1555"/>
        <w:gridCol w:w="2268"/>
        <w:gridCol w:w="2268"/>
        <w:gridCol w:w="2268"/>
      </w:tblGrid>
      <w:tr w:rsidR="00DC1BE1" w:rsidRPr="00DC1BE1" w14:paraId="16506D5A" w14:textId="77777777" w:rsidTr="00DC1BE1">
        <w:trPr>
          <w:trHeight w:val="567"/>
        </w:trPr>
        <w:tc>
          <w:tcPr>
            <w:tcW w:w="8359" w:type="dxa"/>
            <w:gridSpan w:val="4"/>
            <w:shd w:val="clear" w:color="auto" w:fill="9BBB59"/>
            <w:vAlign w:val="center"/>
          </w:tcPr>
          <w:p w14:paraId="2196192C"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color w:val="FFFFFF"/>
                <w:sz w:val="22"/>
                <w:lang w:eastAsia="ii-CN"/>
              </w:rPr>
              <w:t>TIPUS D’INSPECCIÓ</w:t>
            </w:r>
          </w:p>
        </w:tc>
      </w:tr>
      <w:tr w:rsidR="00DC1BE1" w:rsidRPr="00DC1BE1" w14:paraId="3784DE28" w14:textId="77777777" w:rsidTr="00DC1BE1">
        <w:trPr>
          <w:trHeight w:val="567"/>
        </w:trPr>
        <w:tc>
          <w:tcPr>
            <w:tcW w:w="1555" w:type="dxa"/>
            <w:vAlign w:val="center"/>
          </w:tcPr>
          <w:p w14:paraId="267FCA4C"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 xml:space="preserve">NORMAL: </w:t>
            </w:r>
          </w:p>
        </w:tc>
        <w:tc>
          <w:tcPr>
            <w:tcW w:w="2268" w:type="dxa"/>
            <w:vAlign w:val="center"/>
          </w:tcPr>
          <w:p w14:paraId="0F808CB8"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PRÈVIA:</w:t>
            </w:r>
          </w:p>
        </w:tc>
        <w:tc>
          <w:tcPr>
            <w:tcW w:w="2268" w:type="dxa"/>
            <w:vAlign w:val="center"/>
          </w:tcPr>
          <w:p w14:paraId="51A330C8"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DURANT:</w:t>
            </w:r>
          </w:p>
        </w:tc>
        <w:tc>
          <w:tcPr>
            <w:tcW w:w="2268" w:type="dxa"/>
            <w:vAlign w:val="center"/>
          </w:tcPr>
          <w:p w14:paraId="7C933C7F"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POSTERIOR:</w:t>
            </w:r>
          </w:p>
        </w:tc>
      </w:tr>
    </w:tbl>
    <w:p w14:paraId="7F4B6E7B"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tbl>
      <w:tblPr>
        <w:tblStyle w:val="Tablaconcuadrcula2"/>
        <w:tblW w:w="0" w:type="auto"/>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2547"/>
        <w:gridCol w:w="5947"/>
      </w:tblGrid>
      <w:tr w:rsidR="00DC1BE1" w:rsidRPr="00DC1BE1" w14:paraId="55F837CB" w14:textId="77777777" w:rsidTr="00DC1BE1">
        <w:trPr>
          <w:trHeight w:hRule="exact" w:val="567"/>
        </w:trPr>
        <w:tc>
          <w:tcPr>
            <w:tcW w:w="8494" w:type="dxa"/>
            <w:gridSpan w:val="2"/>
            <w:shd w:val="clear" w:color="auto" w:fill="9BBB59"/>
            <w:vAlign w:val="center"/>
          </w:tcPr>
          <w:p w14:paraId="0BDA6F9B" w14:textId="77777777" w:rsidR="00DC1BE1" w:rsidRPr="00DC1BE1" w:rsidRDefault="00DC1BE1" w:rsidP="00DC1BE1">
            <w:pPr>
              <w:spacing w:before="0" w:after="0" w:line="240" w:lineRule="auto"/>
              <w:ind w:left="0"/>
              <w:jc w:val="left"/>
              <w:rPr>
                <w:rFonts w:ascii="Arial" w:hAnsi="Arial" w:cs="Arial"/>
                <w:b/>
                <w:color w:val="FFFFFF"/>
                <w:sz w:val="22"/>
                <w:lang w:eastAsia="ii-CN"/>
              </w:rPr>
            </w:pPr>
            <w:r w:rsidRPr="00DC1BE1">
              <w:rPr>
                <w:rFonts w:ascii="Arial" w:hAnsi="Arial" w:cs="Arial"/>
                <w:b/>
                <w:color w:val="FFFFFF"/>
                <w:sz w:val="22"/>
                <w:lang w:eastAsia="ii-CN"/>
              </w:rPr>
              <w:t>INFORMACIÓ DEL TEMPS</w:t>
            </w:r>
          </w:p>
        </w:tc>
      </w:tr>
      <w:tr w:rsidR="00DC1BE1" w:rsidRPr="00DC1BE1" w14:paraId="3C88EF32" w14:textId="77777777" w:rsidTr="00DC1BE1">
        <w:trPr>
          <w:trHeight w:hRule="exact" w:val="1134"/>
        </w:trPr>
        <w:tc>
          <w:tcPr>
            <w:tcW w:w="2547" w:type="dxa"/>
            <w:vAlign w:val="center"/>
          </w:tcPr>
          <w:p w14:paraId="2E814036"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sz w:val="22"/>
                <w:lang w:eastAsia="ii-CN"/>
              </w:rPr>
              <w:t>CONDICIONS DEL TEMPS PRÈVIES A LA DARRERA INSPECCIÓ</w:t>
            </w:r>
          </w:p>
        </w:tc>
        <w:tc>
          <w:tcPr>
            <w:tcW w:w="5947" w:type="dxa"/>
          </w:tcPr>
          <w:p w14:paraId="2F892CD0" w14:textId="77777777" w:rsidR="00DC1BE1" w:rsidRPr="00DC1BE1" w:rsidRDefault="00DC1BE1" w:rsidP="00DC1BE1">
            <w:pPr>
              <w:spacing w:before="0" w:after="0" w:line="240" w:lineRule="auto"/>
              <w:ind w:left="0"/>
              <w:jc w:val="left"/>
              <w:rPr>
                <w:rFonts w:ascii="Arial" w:hAnsi="Arial" w:cs="Arial"/>
                <w:sz w:val="22"/>
                <w:lang w:eastAsia="ii-CN"/>
              </w:rPr>
            </w:pPr>
          </w:p>
        </w:tc>
      </w:tr>
      <w:tr w:rsidR="00DC1BE1" w:rsidRPr="00DC1BE1" w14:paraId="6867997D" w14:textId="77777777" w:rsidTr="00DC1BE1">
        <w:trPr>
          <w:trHeight w:hRule="exact" w:val="1134"/>
        </w:trPr>
        <w:tc>
          <w:tcPr>
            <w:tcW w:w="2547" w:type="dxa"/>
            <w:vAlign w:val="center"/>
          </w:tcPr>
          <w:p w14:paraId="6C4D1D83" w14:textId="77777777" w:rsidR="00DC1BE1" w:rsidRPr="00DC1BE1" w:rsidRDefault="00DC1BE1" w:rsidP="00DC1BE1">
            <w:pPr>
              <w:spacing w:before="0" w:after="0" w:line="240" w:lineRule="auto"/>
              <w:ind w:left="0"/>
              <w:jc w:val="center"/>
              <w:rPr>
                <w:rFonts w:ascii="Arial" w:hAnsi="Arial" w:cs="Arial"/>
                <w:b/>
                <w:sz w:val="22"/>
                <w:lang w:val="en-US" w:eastAsia="ii-CN"/>
              </w:rPr>
            </w:pPr>
            <w:r w:rsidRPr="00DC1BE1">
              <w:rPr>
                <w:rFonts w:ascii="Arial" w:hAnsi="Arial" w:cs="Arial"/>
                <w:b/>
                <w:sz w:val="22"/>
                <w:lang w:eastAsia="ii-CN"/>
              </w:rPr>
              <w:t>TEMPS DURANT LA INSPECCIÓ</w:t>
            </w:r>
          </w:p>
        </w:tc>
        <w:tc>
          <w:tcPr>
            <w:tcW w:w="5947" w:type="dxa"/>
            <w:vAlign w:val="center"/>
          </w:tcPr>
          <w:p w14:paraId="65722E50" w14:textId="77777777" w:rsidR="00DC1BE1" w:rsidRPr="00DC1BE1" w:rsidRDefault="00DC1BE1" w:rsidP="00DC1BE1">
            <w:pPr>
              <w:spacing w:before="0" w:after="0" w:line="240" w:lineRule="auto"/>
              <w:ind w:left="0"/>
              <w:jc w:val="left"/>
              <w:rPr>
                <w:rFonts w:ascii="Arial" w:hAnsi="Arial" w:cs="Arial"/>
                <w:sz w:val="22"/>
                <w:lang w:eastAsia="ii-CN"/>
              </w:rPr>
            </w:pPr>
          </w:p>
        </w:tc>
      </w:tr>
    </w:tbl>
    <w:p w14:paraId="697835DC"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tbl>
      <w:tblPr>
        <w:tblStyle w:val="Tablaconcuadrcula2"/>
        <w:tblW w:w="0" w:type="auto"/>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8494"/>
      </w:tblGrid>
      <w:tr w:rsidR="00DC1BE1" w:rsidRPr="00DC1BE1" w14:paraId="66C1162D" w14:textId="77777777" w:rsidTr="00DC1BE1">
        <w:trPr>
          <w:trHeight w:val="567"/>
        </w:trPr>
        <w:tc>
          <w:tcPr>
            <w:tcW w:w="8494" w:type="dxa"/>
            <w:shd w:val="clear" w:color="auto" w:fill="9BBB59"/>
            <w:vAlign w:val="center"/>
          </w:tcPr>
          <w:p w14:paraId="43B736E0" w14:textId="77777777" w:rsidR="00DC1BE1" w:rsidRPr="00DC1BE1" w:rsidRDefault="00DC1BE1" w:rsidP="00DC1BE1">
            <w:pPr>
              <w:spacing w:before="0" w:after="0" w:line="240" w:lineRule="auto"/>
              <w:ind w:left="0"/>
              <w:jc w:val="left"/>
              <w:rPr>
                <w:rFonts w:ascii="Arial" w:hAnsi="Arial" w:cs="Arial"/>
                <w:b/>
                <w:color w:val="FFFFFF"/>
                <w:sz w:val="22"/>
                <w:lang w:eastAsia="ii-CN"/>
              </w:rPr>
            </w:pPr>
            <w:r w:rsidRPr="00DC1BE1">
              <w:rPr>
                <w:rFonts w:ascii="Arial" w:hAnsi="Arial" w:cs="Arial"/>
                <w:b/>
                <w:color w:val="FFFFFF"/>
                <w:sz w:val="22"/>
                <w:lang w:eastAsia="ii-CN"/>
              </w:rPr>
              <w:t>COMENTARIS GENERALS</w:t>
            </w:r>
          </w:p>
        </w:tc>
      </w:tr>
      <w:tr w:rsidR="00DC1BE1" w:rsidRPr="00DC1BE1" w14:paraId="7FD0F323" w14:textId="77777777" w:rsidTr="00DC1BE1">
        <w:trPr>
          <w:trHeight w:val="1562"/>
        </w:trPr>
        <w:tc>
          <w:tcPr>
            <w:tcW w:w="8494" w:type="dxa"/>
          </w:tcPr>
          <w:p w14:paraId="187C9E48" w14:textId="77777777" w:rsidR="00DC1BE1" w:rsidRPr="00DC1BE1" w:rsidRDefault="00DC1BE1" w:rsidP="00DC1BE1">
            <w:pPr>
              <w:spacing w:before="0" w:after="0" w:line="240" w:lineRule="auto"/>
              <w:ind w:left="0"/>
              <w:jc w:val="left"/>
              <w:rPr>
                <w:rFonts w:ascii="Arial" w:hAnsi="Arial" w:cs="Arial"/>
                <w:color w:val="FF0000"/>
                <w:sz w:val="22"/>
                <w:lang w:val="en-US" w:eastAsia="ii-CN"/>
              </w:rPr>
            </w:pPr>
          </w:p>
        </w:tc>
      </w:tr>
    </w:tbl>
    <w:p w14:paraId="0E0C94C2" w14:textId="29C4837C" w:rsidR="00DC1BE1" w:rsidRPr="00DC1BE1" w:rsidRDefault="00DC1BE1" w:rsidP="00DC1BE1">
      <w:pPr>
        <w:numPr>
          <w:ilvl w:val="0"/>
          <w:numId w:val="15"/>
        </w:numPr>
        <w:spacing w:before="0" w:after="200" w:line="276" w:lineRule="auto"/>
        <w:contextualSpacing/>
        <w:jc w:val="left"/>
        <w:rPr>
          <w:rFonts w:ascii="Arial" w:eastAsia="Microsoft Yi Baiti" w:hAnsi="Arial" w:cs="Arial"/>
          <w:b/>
          <w:sz w:val="22"/>
          <w:u w:val="single"/>
          <w:lang w:val="es-ES" w:eastAsia="ii-CN"/>
        </w:rPr>
      </w:pPr>
      <w:r w:rsidRPr="00DC1BE1">
        <w:rPr>
          <w:rFonts w:ascii="Arial" w:eastAsia="Microsoft Yi Baiti" w:hAnsi="Arial" w:cs="Arial"/>
          <w:b/>
          <w:sz w:val="22"/>
          <w:u w:val="single"/>
          <w:lang w:val="en-US" w:eastAsia="ii-CN"/>
        </w:rPr>
        <w:br w:type="page"/>
      </w:r>
      <w:r w:rsidRPr="00DC1BE1">
        <w:rPr>
          <w:rFonts w:ascii="Arial" w:eastAsia="Microsoft Yi Baiti" w:hAnsi="Arial" w:cs="Arial"/>
          <w:b/>
          <w:sz w:val="22"/>
          <w:u w:val="single"/>
          <w:lang w:val="es-ES" w:eastAsia="ii-CN"/>
        </w:rPr>
        <w:t>EVIDÈ</w:t>
      </w:r>
      <w:r w:rsidR="00AE1424" w:rsidRPr="005B41C7">
        <w:rPr>
          <w:rFonts w:ascii="Arial" w:eastAsia="Microsoft Yi Baiti" w:hAnsi="Arial" w:cs="Arial"/>
          <w:b/>
          <w:sz w:val="22"/>
          <w:u w:val="single"/>
          <w:lang w:val="es-ES" w:eastAsia="ii-CN"/>
        </w:rPr>
        <w:t>N</w:t>
      </w:r>
      <w:r w:rsidRPr="00DC1BE1">
        <w:rPr>
          <w:rFonts w:ascii="Arial" w:eastAsia="Microsoft Yi Baiti" w:hAnsi="Arial" w:cs="Arial"/>
          <w:b/>
          <w:sz w:val="22"/>
          <w:u w:val="single"/>
          <w:lang w:val="es-ES" w:eastAsia="ii-CN"/>
        </w:rPr>
        <w:t>CIES</w:t>
      </w:r>
    </w:p>
    <w:p w14:paraId="13B38084" w14:textId="77777777" w:rsidR="00DC1BE1" w:rsidRPr="00DC1BE1" w:rsidRDefault="00DC1BE1" w:rsidP="00DC1BE1">
      <w:pPr>
        <w:spacing w:before="0" w:after="200" w:line="276" w:lineRule="auto"/>
        <w:ind w:left="720"/>
        <w:contextualSpacing/>
        <w:jc w:val="left"/>
        <w:rPr>
          <w:rFonts w:ascii="Arial" w:eastAsia="Microsoft Yi Baiti" w:hAnsi="Arial" w:cs="Arial"/>
          <w:sz w:val="22"/>
          <w:lang w:val="es-ES" w:eastAsia="ii-CN"/>
        </w:rPr>
      </w:pPr>
    </w:p>
    <w:tbl>
      <w:tblPr>
        <w:tblStyle w:val="Tablaconcuadrcula2"/>
        <w:tblW w:w="877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A0" w:firstRow="1" w:lastRow="0" w:firstColumn="1" w:lastColumn="0" w:noHBand="0" w:noVBand="1"/>
      </w:tblPr>
      <w:tblGrid>
        <w:gridCol w:w="2126"/>
        <w:gridCol w:w="697"/>
        <w:gridCol w:w="2126"/>
        <w:gridCol w:w="851"/>
        <w:gridCol w:w="1566"/>
        <w:gridCol w:w="567"/>
        <w:gridCol w:w="844"/>
      </w:tblGrid>
      <w:tr w:rsidR="00DC1BE1" w:rsidRPr="005B41C7" w14:paraId="47BF1A68" w14:textId="77777777" w:rsidTr="00DC1BE1">
        <w:trPr>
          <w:trHeight w:val="567"/>
        </w:trPr>
        <w:tc>
          <w:tcPr>
            <w:tcW w:w="7366" w:type="dxa"/>
            <w:gridSpan w:val="5"/>
            <w:tcBorders>
              <w:top w:val="single" w:sz="4" w:space="0" w:color="4F6228"/>
              <w:left w:val="single" w:sz="4" w:space="0" w:color="4F6228"/>
              <w:bottom w:val="single" w:sz="4" w:space="0" w:color="4F6228"/>
              <w:right w:val="single" w:sz="4" w:space="0" w:color="4F6228"/>
            </w:tcBorders>
            <w:shd w:val="clear" w:color="auto" w:fill="9BBB59"/>
            <w:vAlign w:val="center"/>
          </w:tcPr>
          <w:p w14:paraId="6855F79B" w14:textId="77777777" w:rsidR="00DC1BE1" w:rsidRPr="00DC1BE1" w:rsidRDefault="00DC1BE1" w:rsidP="00DC1BE1">
            <w:pPr>
              <w:spacing w:before="0" w:after="0" w:line="240" w:lineRule="auto"/>
              <w:ind w:left="0"/>
              <w:jc w:val="left"/>
              <w:rPr>
                <w:rFonts w:ascii="Arial" w:hAnsi="Arial" w:cs="Arial"/>
                <w:b/>
                <w:color w:val="FFFFFF"/>
                <w:sz w:val="22"/>
                <w:lang w:eastAsia="ii-CN"/>
              </w:rPr>
            </w:pPr>
            <w:r w:rsidRPr="00DC1BE1">
              <w:rPr>
                <w:rFonts w:ascii="Arial" w:hAnsi="Arial" w:cs="Arial"/>
                <w:b/>
                <w:color w:val="FFFFFF"/>
                <w:sz w:val="22"/>
                <w:lang w:eastAsia="ii-CN"/>
              </w:rPr>
              <w:t>FOTO / DIBUIX / PINTURA / NOTA</w:t>
            </w:r>
          </w:p>
        </w:tc>
        <w:tc>
          <w:tcPr>
            <w:tcW w:w="567"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4508E33A" w14:textId="77777777" w:rsidR="00DC1BE1" w:rsidRPr="00DC1BE1" w:rsidRDefault="00DC1BE1" w:rsidP="00DC1BE1">
            <w:pPr>
              <w:spacing w:before="0" w:after="0" w:line="240" w:lineRule="auto"/>
              <w:ind w:left="0"/>
              <w:jc w:val="right"/>
              <w:rPr>
                <w:rFonts w:ascii="Arial" w:hAnsi="Arial" w:cs="Arial"/>
                <w:b/>
                <w:color w:val="FFFFFF"/>
                <w:sz w:val="22"/>
                <w:lang w:eastAsia="ii-CN"/>
              </w:rPr>
            </w:pPr>
            <w:r w:rsidRPr="00DC1BE1">
              <w:rPr>
                <w:rFonts w:ascii="Arial" w:hAnsi="Arial" w:cs="Arial"/>
                <w:b/>
                <w:color w:val="FFFFFF"/>
                <w:sz w:val="22"/>
                <w:lang w:eastAsia="ii-CN"/>
              </w:rPr>
              <w:t>Nº</w:t>
            </w:r>
          </w:p>
        </w:tc>
        <w:tc>
          <w:tcPr>
            <w:tcW w:w="844"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010213D2"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1</w:t>
            </w:r>
          </w:p>
        </w:tc>
      </w:tr>
      <w:tr w:rsidR="00DC1BE1" w:rsidRPr="00DC1BE1" w14:paraId="7FFF3913" w14:textId="77777777" w:rsidTr="00DC1BE1">
        <w:trPr>
          <w:trHeight w:val="7371"/>
        </w:trPr>
        <w:tc>
          <w:tcPr>
            <w:tcW w:w="8777" w:type="dxa"/>
            <w:gridSpan w:val="7"/>
            <w:tcBorders>
              <w:top w:val="single" w:sz="4" w:space="0" w:color="4F6228"/>
            </w:tcBorders>
          </w:tcPr>
          <w:p w14:paraId="0964EDB0"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4B3DAE5C" w14:textId="77777777" w:rsidTr="00DC1BE1">
        <w:trPr>
          <w:trHeight w:val="1701"/>
        </w:trPr>
        <w:tc>
          <w:tcPr>
            <w:tcW w:w="8777" w:type="dxa"/>
            <w:gridSpan w:val="7"/>
          </w:tcPr>
          <w:p w14:paraId="7D3D7A52"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OBSERVACIÓ:</w:t>
            </w:r>
          </w:p>
          <w:p w14:paraId="3A8A95B3" w14:textId="77777777" w:rsidR="00DC1BE1" w:rsidRPr="00DC1BE1" w:rsidRDefault="00DC1BE1" w:rsidP="00DC1BE1">
            <w:pPr>
              <w:spacing w:before="0" w:after="0" w:line="240" w:lineRule="auto"/>
              <w:ind w:left="0"/>
              <w:jc w:val="left"/>
              <w:rPr>
                <w:rFonts w:ascii="Arial" w:hAnsi="Arial" w:cs="Arial"/>
                <w:sz w:val="22"/>
                <w:lang w:eastAsia="ii-CN"/>
              </w:rPr>
            </w:pPr>
          </w:p>
          <w:p w14:paraId="719DBBE2"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558C4003" w14:textId="77777777" w:rsidTr="00DC1BE1">
        <w:trPr>
          <w:trHeight w:val="1701"/>
        </w:trPr>
        <w:tc>
          <w:tcPr>
            <w:tcW w:w="8777" w:type="dxa"/>
            <w:gridSpan w:val="7"/>
          </w:tcPr>
          <w:p w14:paraId="1856D092"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ACCIÓ REQUERIDA:</w:t>
            </w:r>
          </w:p>
        </w:tc>
      </w:tr>
      <w:tr w:rsidR="00DC1BE1" w:rsidRPr="005B41C7" w14:paraId="1981FA30" w14:textId="77777777" w:rsidTr="00DC1BE1">
        <w:trPr>
          <w:trHeight w:val="567"/>
        </w:trPr>
        <w:tc>
          <w:tcPr>
            <w:tcW w:w="2126" w:type="dxa"/>
            <w:shd w:val="clear" w:color="auto" w:fill="9BBB59"/>
            <w:vAlign w:val="center"/>
          </w:tcPr>
          <w:p w14:paraId="00809E2B"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INFORMAT (S/N)</w:t>
            </w:r>
          </w:p>
        </w:tc>
        <w:tc>
          <w:tcPr>
            <w:tcW w:w="697" w:type="dxa"/>
            <w:vAlign w:val="center"/>
          </w:tcPr>
          <w:p w14:paraId="61407A63"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26" w:type="dxa"/>
            <w:shd w:val="clear" w:color="auto" w:fill="9BBB59"/>
            <w:vAlign w:val="center"/>
          </w:tcPr>
          <w:p w14:paraId="01A40C99"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ACCEPTAT (S/N)</w:t>
            </w:r>
          </w:p>
        </w:tc>
        <w:tc>
          <w:tcPr>
            <w:tcW w:w="851" w:type="dxa"/>
            <w:vAlign w:val="center"/>
          </w:tcPr>
          <w:p w14:paraId="0D84065A"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17" w:type="dxa"/>
            <w:gridSpan w:val="2"/>
            <w:shd w:val="clear" w:color="auto" w:fill="9BBB59"/>
            <w:vAlign w:val="center"/>
          </w:tcPr>
          <w:p w14:paraId="1CF46A17"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REVISSAT (S/N)</w:t>
            </w:r>
          </w:p>
        </w:tc>
        <w:tc>
          <w:tcPr>
            <w:tcW w:w="569" w:type="dxa"/>
            <w:vAlign w:val="center"/>
          </w:tcPr>
          <w:p w14:paraId="6796A698" w14:textId="77777777" w:rsidR="00DC1BE1" w:rsidRPr="00DC1BE1" w:rsidRDefault="00DC1BE1" w:rsidP="00DC1BE1">
            <w:pPr>
              <w:spacing w:before="0" w:after="0" w:line="240" w:lineRule="auto"/>
              <w:ind w:left="0"/>
              <w:jc w:val="center"/>
              <w:rPr>
                <w:rFonts w:ascii="Arial" w:hAnsi="Arial" w:cs="Arial"/>
                <w:b/>
                <w:sz w:val="22"/>
                <w:lang w:eastAsia="ii-CN"/>
              </w:rPr>
            </w:pPr>
          </w:p>
        </w:tc>
      </w:tr>
    </w:tbl>
    <w:p w14:paraId="2A67C0E1"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p w14:paraId="695F4F7A"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tbl>
      <w:tblPr>
        <w:tblStyle w:val="Tablaconcuadrcula2"/>
        <w:tblW w:w="877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A0" w:firstRow="1" w:lastRow="0" w:firstColumn="1" w:lastColumn="0" w:noHBand="0" w:noVBand="1"/>
      </w:tblPr>
      <w:tblGrid>
        <w:gridCol w:w="2126"/>
        <w:gridCol w:w="697"/>
        <w:gridCol w:w="2126"/>
        <w:gridCol w:w="851"/>
        <w:gridCol w:w="1566"/>
        <w:gridCol w:w="567"/>
        <w:gridCol w:w="844"/>
      </w:tblGrid>
      <w:tr w:rsidR="00DC1BE1" w:rsidRPr="005B41C7" w14:paraId="23E0E632" w14:textId="77777777" w:rsidTr="00DC1BE1">
        <w:trPr>
          <w:trHeight w:val="567"/>
        </w:trPr>
        <w:tc>
          <w:tcPr>
            <w:tcW w:w="7366" w:type="dxa"/>
            <w:gridSpan w:val="5"/>
            <w:tcBorders>
              <w:top w:val="single" w:sz="4" w:space="0" w:color="4F6228"/>
              <w:left w:val="single" w:sz="4" w:space="0" w:color="4F6228"/>
              <w:bottom w:val="single" w:sz="4" w:space="0" w:color="4F6228"/>
              <w:right w:val="single" w:sz="4" w:space="0" w:color="4F6228"/>
            </w:tcBorders>
            <w:shd w:val="clear" w:color="auto" w:fill="9BBB59"/>
            <w:vAlign w:val="center"/>
          </w:tcPr>
          <w:p w14:paraId="0878F010" w14:textId="77777777" w:rsidR="00DC1BE1" w:rsidRPr="00DC1BE1" w:rsidRDefault="00DC1BE1" w:rsidP="00DC1BE1">
            <w:pPr>
              <w:spacing w:before="0" w:after="0" w:line="240" w:lineRule="auto"/>
              <w:ind w:left="0"/>
              <w:jc w:val="left"/>
              <w:rPr>
                <w:rFonts w:ascii="Arial" w:hAnsi="Arial" w:cs="Arial"/>
                <w:b/>
                <w:color w:val="FFFFFF"/>
                <w:sz w:val="22"/>
                <w:lang w:eastAsia="ii-CN"/>
              </w:rPr>
            </w:pPr>
            <w:r w:rsidRPr="00DC1BE1">
              <w:rPr>
                <w:rFonts w:ascii="Arial" w:hAnsi="Arial" w:cs="Arial"/>
                <w:b/>
                <w:color w:val="FFFFFF"/>
                <w:sz w:val="22"/>
                <w:lang w:eastAsia="ii-CN"/>
              </w:rPr>
              <w:t>FOTO / DIBUIX / PINTURA / NOTA</w:t>
            </w:r>
          </w:p>
        </w:tc>
        <w:tc>
          <w:tcPr>
            <w:tcW w:w="567"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229E4924" w14:textId="77777777" w:rsidR="00DC1BE1" w:rsidRPr="00DC1BE1" w:rsidRDefault="00DC1BE1" w:rsidP="00DC1BE1">
            <w:pPr>
              <w:spacing w:before="0" w:after="0" w:line="240" w:lineRule="auto"/>
              <w:ind w:left="0"/>
              <w:jc w:val="right"/>
              <w:rPr>
                <w:rFonts w:ascii="Arial" w:hAnsi="Arial" w:cs="Arial"/>
                <w:b/>
                <w:color w:val="FFFFFF"/>
                <w:sz w:val="22"/>
                <w:lang w:eastAsia="ii-CN"/>
              </w:rPr>
            </w:pPr>
            <w:r w:rsidRPr="00DC1BE1">
              <w:rPr>
                <w:rFonts w:ascii="Arial" w:hAnsi="Arial" w:cs="Arial"/>
                <w:b/>
                <w:color w:val="FFFFFF"/>
                <w:sz w:val="22"/>
                <w:lang w:eastAsia="ii-CN"/>
              </w:rPr>
              <w:t>Nº</w:t>
            </w:r>
          </w:p>
        </w:tc>
        <w:tc>
          <w:tcPr>
            <w:tcW w:w="844"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2D68ADD1"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2</w:t>
            </w:r>
          </w:p>
        </w:tc>
      </w:tr>
      <w:tr w:rsidR="00DC1BE1" w:rsidRPr="00DC1BE1" w14:paraId="44093B60" w14:textId="77777777" w:rsidTr="00DC1BE1">
        <w:trPr>
          <w:trHeight w:val="7371"/>
        </w:trPr>
        <w:tc>
          <w:tcPr>
            <w:tcW w:w="8777" w:type="dxa"/>
            <w:gridSpan w:val="7"/>
            <w:tcBorders>
              <w:top w:val="single" w:sz="4" w:space="0" w:color="4F6228"/>
            </w:tcBorders>
          </w:tcPr>
          <w:p w14:paraId="05EBD9A5"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016D805F" w14:textId="77777777" w:rsidTr="00DC1BE1">
        <w:trPr>
          <w:trHeight w:val="1701"/>
        </w:trPr>
        <w:tc>
          <w:tcPr>
            <w:tcW w:w="8777" w:type="dxa"/>
            <w:gridSpan w:val="7"/>
          </w:tcPr>
          <w:p w14:paraId="3137A0B3"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OBSERVACIÓ:</w:t>
            </w:r>
          </w:p>
          <w:p w14:paraId="3E1CD02A" w14:textId="77777777" w:rsidR="00DC1BE1" w:rsidRPr="00DC1BE1" w:rsidRDefault="00DC1BE1" w:rsidP="00DC1BE1">
            <w:pPr>
              <w:spacing w:before="0" w:after="0" w:line="240" w:lineRule="auto"/>
              <w:ind w:left="0"/>
              <w:jc w:val="left"/>
              <w:rPr>
                <w:rFonts w:ascii="Arial" w:hAnsi="Arial" w:cs="Arial"/>
                <w:sz w:val="22"/>
                <w:lang w:eastAsia="ii-CN"/>
              </w:rPr>
            </w:pPr>
          </w:p>
          <w:p w14:paraId="726AACA1"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6AACC60C" w14:textId="77777777" w:rsidTr="00DC1BE1">
        <w:trPr>
          <w:trHeight w:val="1701"/>
        </w:trPr>
        <w:tc>
          <w:tcPr>
            <w:tcW w:w="8777" w:type="dxa"/>
            <w:gridSpan w:val="7"/>
          </w:tcPr>
          <w:p w14:paraId="60E274EE"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ACCIÓ REQUERIDA:</w:t>
            </w:r>
          </w:p>
        </w:tc>
      </w:tr>
      <w:tr w:rsidR="00DC1BE1" w:rsidRPr="005B41C7" w14:paraId="0E806805" w14:textId="77777777" w:rsidTr="00DC1BE1">
        <w:trPr>
          <w:trHeight w:val="520"/>
        </w:trPr>
        <w:tc>
          <w:tcPr>
            <w:tcW w:w="2126" w:type="dxa"/>
            <w:shd w:val="clear" w:color="auto" w:fill="9BBB59"/>
            <w:vAlign w:val="center"/>
          </w:tcPr>
          <w:p w14:paraId="01369BC5"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INFORMAT (S/N)</w:t>
            </w:r>
          </w:p>
        </w:tc>
        <w:tc>
          <w:tcPr>
            <w:tcW w:w="697" w:type="dxa"/>
            <w:vAlign w:val="center"/>
          </w:tcPr>
          <w:p w14:paraId="27028D24"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26" w:type="dxa"/>
            <w:shd w:val="clear" w:color="auto" w:fill="9BBB59"/>
            <w:vAlign w:val="center"/>
          </w:tcPr>
          <w:p w14:paraId="27ED56E0"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ACCEPTAT (S/N)</w:t>
            </w:r>
          </w:p>
        </w:tc>
        <w:tc>
          <w:tcPr>
            <w:tcW w:w="851" w:type="dxa"/>
            <w:vAlign w:val="center"/>
          </w:tcPr>
          <w:p w14:paraId="572AA893"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33" w:type="dxa"/>
            <w:gridSpan w:val="2"/>
            <w:shd w:val="clear" w:color="auto" w:fill="9BBB59"/>
            <w:vAlign w:val="center"/>
          </w:tcPr>
          <w:p w14:paraId="1A9205C1"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REVISSAT (S/N)</w:t>
            </w:r>
          </w:p>
        </w:tc>
        <w:tc>
          <w:tcPr>
            <w:tcW w:w="844" w:type="dxa"/>
            <w:vAlign w:val="center"/>
          </w:tcPr>
          <w:p w14:paraId="6EF37FF2" w14:textId="77777777" w:rsidR="00DC1BE1" w:rsidRPr="00DC1BE1" w:rsidRDefault="00DC1BE1" w:rsidP="00DC1BE1">
            <w:pPr>
              <w:spacing w:before="0" w:after="0" w:line="240" w:lineRule="auto"/>
              <w:ind w:left="0"/>
              <w:jc w:val="center"/>
              <w:rPr>
                <w:rFonts w:ascii="Arial" w:hAnsi="Arial" w:cs="Arial"/>
                <w:b/>
                <w:sz w:val="22"/>
                <w:lang w:eastAsia="ii-CN"/>
              </w:rPr>
            </w:pPr>
          </w:p>
        </w:tc>
      </w:tr>
    </w:tbl>
    <w:p w14:paraId="6F233A17" w14:textId="77777777" w:rsidR="00DC1BE1" w:rsidRPr="00DC1BE1" w:rsidRDefault="00DC1BE1" w:rsidP="00DC1BE1">
      <w:pPr>
        <w:spacing w:before="0" w:after="200" w:line="276" w:lineRule="auto"/>
        <w:ind w:left="0"/>
        <w:jc w:val="left"/>
        <w:rPr>
          <w:rFonts w:ascii="Arial" w:eastAsia="Microsoft Yi Baiti" w:hAnsi="Arial" w:cs="Arial"/>
          <w:sz w:val="22"/>
          <w:lang w:val="es-ES" w:eastAsia="ii-CN"/>
        </w:rPr>
      </w:pPr>
    </w:p>
    <w:p w14:paraId="35787FFD" w14:textId="77777777" w:rsidR="00DC1BE1" w:rsidRPr="00DC1BE1" w:rsidRDefault="00DC1BE1" w:rsidP="00DC1BE1">
      <w:pPr>
        <w:spacing w:before="0" w:after="200" w:line="276" w:lineRule="auto"/>
        <w:ind w:left="0"/>
        <w:jc w:val="left"/>
        <w:rPr>
          <w:rFonts w:ascii="Arial" w:eastAsia="Microsoft Yi Baiti" w:hAnsi="Arial" w:cs="Arial"/>
          <w:b/>
          <w:sz w:val="22"/>
          <w:lang w:val="es-ES" w:eastAsia="ii-CN"/>
        </w:rPr>
      </w:pPr>
    </w:p>
    <w:p w14:paraId="6AD2DBA8" w14:textId="77777777" w:rsidR="00DC1BE1" w:rsidRPr="00DC1BE1" w:rsidRDefault="00DC1BE1" w:rsidP="00DC1BE1">
      <w:pPr>
        <w:spacing w:before="0" w:after="200" w:line="276" w:lineRule="auto"/>
        <w:ind w:left="0"/>
        <w:jc w:val="left"/>
        <w:rPr>
          <w:rFonts w:ascii="Arial" w:eastAsia="Microsoft Yi Baiti" w:hAnsi="Arial" w:cs="Arial"/>
          <w:b/>
          <w:sz w:val="22"/>
          <w:lang w:val="es-ES" w:eastAsia="ii-CN"/>
        </w:rPr>
      </w:pPr>
    </w:p>
    <w:tbl>
      <w:tblPr>
        <w:tblStyle w:val="Tablaconcuadrcula2"/>
        <w:tblW w:w="877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4A0" w:firstRow="1" w:lastRow="0" w:firstColumn="1" w:lastColumn="0" w:noHBand="0" w:noVBand="1"/>
      </w:tblPr>
      <w:tblGrid>
        <w:gridCol w:w="2126"/>
        <w:gridCol w:w="697"/>
        <w:gridCol w:w="2126"/>
        <w:gridCol w:w="851"/>
        <w:gridCol w:w="1566"/>
        <w:gridCol w:w="567"/>
        <w:gridCol w:w="844"/>
      </w:tblGrid>
      <w:tr w:rsidR="00DC1BE1" w:rsidRPr="005B41C7" w14:paraId="70EA429D" w14:textId="77777777" w:rsidTr="00DC1BE1">
        <w:trPr>
          <w:trHeight w:val="567"/>
        </w:trPr>
        <w:tc>
          <w:tcPr>
            <w:tcW w:w="7366" w:type="dxa"/>
            <w:gridSpan w:val="5"/>
            <w:tcBorders>
              <w:top w:val="single" w:sz="4" w:space="0" w:color="4F6228"/>
              <w:left w:val="single" w:sz="4" w:space="0" w:color="4F6228"/>
              <w:bottom w:val="single" w:sz="4" w:space="0" w:color="4F6228"/>
              <w:right w:val="single" w:sz="4" w:space="0" w:color="4F6228"/>
            </w:tcBorders>
            <w:shd w:val="clear" w:color="auto" w:fill="9BBB59"/>
            <w:vAlign w:val="center"/>
          </w:tcPr>
          <w:p w14:paraId="3641B890" w14:textId="77777777" w:rsidR="00DC1BE1" w:rsidRPr="00DC1BE1" w:rsidRDefault="00DC1BE1" w:rsidP="00DC1BE1">
            <w:pPr>
              <w:spacing w:before="0" w:after="0" w:line="240" w:lineRule="auto"/>
              <w:ind w:left="0"/>
              <w:jc w:val="left"/>
              <w:rPr>
                <w:rFonts w:ascii="Arial" w:hAnsi="Arial" w:cs="Arial"/>
                <w:b/>
                <w:color w:val="FFFFFF"/>
                <w:sz w:val="22"/>
                <w:lang w:eastAsia="ii-CN"/>
              </w:rPr>
            </w:pPr>
            <w:r w:rsidRPr="00DC1BE1">
              <w:rPr>
                <w:rFonts w:ascii="Arial" w:hAnsi="Arial" w:cs="Arial"/>
                <w:b/>
                <w:color w:val="FFFFFF"/>
                <w:sz w:val="22"/>
                <w:lang w:eastAsia="ii-CN"/>
              </w:rPr>
              <w:t>FOTO / DIBUIX / PINTURA / NOTA</w:t>
            </w:r>
          </w:p>
        </w:tc>
        <w:tc>
          <w:tcPr>
            <w:tcW w:w="567"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125241F5" w14:textId="77777777" w:rsidR="00DC1BE1" w:rsidRPr="00DC1BE1" w:rsidRDefault="00DC1BE1" w:rsidP="00DC1BE1">
            <w:pPr>
              <w:spacing w:before="0" w:after="0" w:line="240" w:lineRule="auto"/>
              <w:ind w:left="0"/>
              <w:jc w:val="right"/>
              <w:rPr>
                <w:rFonts w:ascii="Arial" w:hAnsi="Arial" w:cs="Arial"/>
                <w:b/>
                <w:color w:val="FFFFFF"/>
                <w:sz w:val="22"/>
                <w:lang w:eastAsia="ii-CN"/>
              </w:rPr>
            </w:pPr>
            <w:r w:rsidRPr="00DC1BE1">
              <w:rPr>
                <w:rFonts w:ascii="Arial" w:hAnsi="Arial" w:cs="Arial"/>
                <w:b/>
                <w:color w:val="FFFFFF"/>
                <w:sz w:val="22"/>
                <w:lang w:eastAsia="ii-CN"/>
              </w:rPr>
              <w:t>Nº</w:t>
            </w:r>
          </w:p>
        </w:tc>
        <w:tc>
          <w:tcPr>
            <w:tcW w:w="844" w:type="dxa"/>
            <w:tcBorders>
              <w:top w:val="single" w:sz="4" w:space="0" w:color="4F6228"/>
              <w:left w:val="single" w:sz="4" w:space="0" w:color="4F6228"/>
              <w:bottom w:val="single" w:sz="4" w:space="0" w:color="4F6228"/>
              <w:right w:val="single" w:sz="4" w:space="0" w:color="4F6228"/>
            </w:tcBorders>
            <w:shd w:val="clear" w:color="auto" w:fill="9BBB59"/>
            <w:vAlign w:val="center"/>
          </w:tcPr>
          <w:p w14:paraId="78B91F14"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3</w:t>
            </w:r>
          </w:p>
        </w:tc>
      </w:tr>
      <w:tr w:rsidR="00DC1BE1" w:rsidRPr="00DC1BE1" w14:paraId="3CED08D2" w14:textId="77777777" w:rsidTr="00DC1BE1">
        <w:trPr>
          <w:trHeight w:val="7371"/>
        </w:trPr>
        <w:tc>
          <w:tcPr>
            <w:tcW w:w="8777" w:type="dxa"/>
            <w:gridSpan w:val="7"/>
            <w:tcBorders>
              <w:top w:val="single" w:sz="4" w:space="0" w:color="4F6228"/>
            </w:tcBorders>
          </w:tcPr>
          <w:p w14:paraId="660A8714"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7640806B" w14:textId="77777777" w:rsidTr="00DC1BE1">
        <w:trPr>
          <w:trHeight w:val="1701"/>
        </w:trPr>
        <w:tc>
          <w:tcPr>
            <w:tcW w:w="8777" w:type="dxa"/>
            <w:gridSpan w:val="7"/>
          </w:tcPr>
          <w:p w14:paraId="6C78321C"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OBSERVACIÓ:</w:t>
            </w:r>
          </w:p>
          <w:p w14:paraId="5A27437F" w14:textId="77777777" w:rsidR="00DC1BE1" w:rsidRPr="00DC1BE1" w:rsidRDefault="00DC1BE1" w:rsidP="00DC1BE1">
            <w:pPr>
              <w:spacing w:before="0" w:after="0" w:line="240" w:lineRule="auto"/>
              <w:ind w:left="0"/>
              <w:jc w:val="left"/>
              <w:rPr>
                <w:rFonts w:ascii="Arial" w:hAnsi="Arial" w:cs="Arial"/>
                <w:sz w:val="22"/>
                <w:lang w:eastAsia="ii-CN"/>
              </w:rPr>
            </w:pPr>
          </w:p>
          <w:p w14:paraId="2F554B8F" w14:textId="77777777" w:rsidR="00DC1BE1" w:rsidRPr="00DC1BE1" w:rsidRDefault="00DC1BE1" w:rsidP="00DC1BE1">
            <w:pPr>
              <w:spacing w:before="0" w:after="0" w:line="240" w:lineRule="auto"/>
              <w:ind w:left="0"/>
              <w:jc w:val="left"/>
              <w:rPr>
                <w:rFonts w:ascii="Arial" w:hAnsi="Arial" w:cs="Arial"/>
                <w:color w:val="FF0000"/>
                <w:sz w:val="22"/>
                <w:lang w:eastAsia="ii-CN"/>
              </w:rPr>
            </w:pPr>
          </w:p>
        </w:tc>
      </w:tr>
      <w:tr w:rsidR="00DC1BE1" w:rsidRPr="00DC1BE1" w14:paraId="37565AD8" w14:textId="77777777" w:rsidTr="00DC1BE1">
        <w:trPr>
          <w:trHeight w:val="1701"/>
        </w:trPr>
        <w:tc>
          <w:tcPr>
            <w:tcW w:w="8777" w:type="dxa"/>
            <w:gridSpan w:val="7"/>
          </w:tcPr>
          <w:p w14:paraId="238B700D" w14:textId="77777777" w:rsidR="00DC1BE1" w:rsidRPr="00DC1BE1" w:rsidRDefault="00DC1BE1" w:rsidP="00DC1BE1">
            <w:pPr>
              <w:spacing w:before="0" w:after="0" w:line="240" w:lineRule="auto"/>
              <w:ind w:left="0"/>
              <w:jc w:val="left"/>
              <w:rPr>
                <w:rFonts w:ascii="Arial" w:hAnsi="Arial" w:cs="Arial"/>
                <w:b/>
                <w:sz w:val="22"/>
                <w:lang w:eastAsia="ii-CN"/>
              </w:rPr>
            </w:pPr>
            <w:r w:rsidRPr="00DC1BE1">
              <w:rPr>
                <w:rFonts w:ascii="Arial" w:hAnsi="Arial" w:cs="Arial"/>
                <w:b/>
                <w:sz w:val="22"/>
                <w:lang w:eastAsia="ii-CN"/>
              </w:rPr>
              <w:t>ACCIÓ REQUERIDA:</w:t>
            </w:r>
          </w:p>
        </w:tc>
      </w:tr>
      <w:tr w:rsidR="00DC1BE1" w:rsidRPr="005B41C7" w14:paraId="7AEADDD2" w14:textId="77777777" w:rsidTr="00DC1BE1">
        <w:trPr>
          <w:trHeight w:val="567"/>
        </w:trPr>
        <w:tc>
          <w:tcPr>
            <w:tcW w:w="2126" w:type="dxa"/>
            <w:shd w:val="clear" w:color="auto" w:fill="9BBB59"/>
            <w:vAlign w:val="center"/>
          </w:tcPr>
          <w:p w14:paraId="06E7EC2F"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INFORMAT (S/N)</w:t>
            </w:r>
          </w:p>
        </w:tc>
        <w:tc>
          <w:tcPr>
            <w:tcW w:w="697" w:type="dxa"/>
            <w:vAlign w:val="center"/>
          </w:tcPr>
          <w:p w14:paraId="0A5C8724"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26" w:type="dxa"/>
            <w:shd w:val="clear" w:color="auto" w:fill="9BBB59"/>
            <w:vAlign w:val="center"/>
          </w:tcPr>
          <w:p w14:paraId="1AB92F2C" w14:textId="77777777" w:rsidR="00DC1BE1" w:rsidRPr="00DC1BE1" w:rsidRDefault="00DC1BE1" w:rsidP="00DC1BE1">
            <w:pPr>
              <w:spacing w:before="0" w:after="0" w:line="240" w:lineRule="auto"/>
              <w:ind w:left="0"/>
              <w:jc w:val="center"/>
              <w:rPr>
                <w:rFonts w:ascii="Arial" w:hAnsi="Arial" w:cs="Arial"/>
                <w:b/>
                <w:sz w:val="22"/>
                <w:lang w:eastAsia="ii-CN"/>
              </w:rPr>
            </w:pPr>
            <w:r w:rsidRPr="00DC1BE1">
              <w:rPr>
                <w:rFonts w:ascii="Arial" w:hAnsi="Arial" w:cs="Arial"/>
                <w:b/>
                <w:color w:val="FFFFFF"/>
                <w:sz w:val="22"/>
                <w:lang w:eastAsia="ii-CN"/>
              </w:rPr>
              <w:t>ACCEPTAT (S/N)</w:t>
            </w:r>
          </w:p>
        </w:tc>
        <w:tc>
          <w:tcPr>
            <w:tcW w:w="851" w:type="dxa"/>
            <w:vAlign w:val="center"/>
          </w:tcPr>
          <w:p w14:paraId="4D535C36" w14:textId="77777777" w:rsidR="00DC1BE1" w:rsidRPr="00DC1BE1" w:rsidRDefault="00DC1BE1" w:rsidP="00DC1BE1">
            <w:pPr>
              <w:spacing w:before="0" w:after="0" w:line="240" w:lineRule="auto"/>
              <w:ind w:left="0"/>
              <w:jc w:val="center"/>
              <w:rPr>
                <w:rFonts w:ascii="Arial" w:hAnsi="Arial" w:cs="Arial"/>
                <w:b/>
                <w:sz w:val="22"/>
                <w:lang w:eastAsia="ii-CN"/>
              </w:rPr>
            </w:pPr>
          </w:p>
        </w:tc>
        <w:tc>
          <w:tcPr>
            <w:tcW w:w="2133" w:type="dxa"/>
            <w:gridSpan w:val="2"/>
            <w:shd w:val="clear" w:color="auto" w:fill="9BBB59"/>
            <w:vAlign w:val="center"/>
          </w:tcPr>
          <w:p w14:paraId="12056A6C" w14:textId="77777777" w:rsidR="00DC1BE1" w:rsidRPr="00DC1BE1" w:rsidRDefault="00DC1BE1" w:rsidP="00DC1BE1">
            <w:pPr>
              <w:spacing w:before="0" w:after="0" w:line="240" w:lineRule="auto"/>
              <w:ind w:left="0"/>
              <w:jc w:val="center"/>
              <w:rPr>
                <w:rFonts w:ascii="Arial" w:hAnsi="Arial" w:cs="Arial"/>
                <w:b/>
                <w:color w:val="FFFFFF"/>
                <w:sz w:val="22"/>
                <w:lang w:eastAsia="ii-CN"/>
              </w:rPr>
            </w:pPr>
            <w:r w:rsidRPr="00DC1BE1">
              <w:rPr>
                <w:rFonts w:ascii="Arial" w:hAnsi="Arial" w:cs="Arial"/>
                <w:b/>
                <w:color w:val="FFFFFF"/>
                <w:sz w:val="22"/>
                <w:lang w:eastAsia="ii-CN"/>
              </w:rPr>
              <w:t>REVISSAT (S/N)</w:t>
            </w:r>
          </w:p>
        </w:tc>
        <w:tc>
          <w:tcPr>
            <w:tcW w:w="844" w:type="dxa"/>
            <w:vAlign w:val="center"/>
          </w:tcPr>
          <w:p w14:paraId="74D06CCD" w14:textId="77777777" w:rsidR="00DC1BE1" w:rsidRPr="00DC1BE1" w:rsidRDefault="00DC1BE1" w:rsidP="00DC1BE1">
            <w:pPr>
              <w:spacing w:before="0" w:after="0" w:line="240" w:lineRule="auto"/>
              <w:ind w:left="0"/>
              <w:jc w:val="center"/>
              <w:rPr>
                <w:rFonts w:ascii="Arial" w:hAnsi="Arial" w:cs="Arial"/>
                <w:b/>
                <w:sz w:val="22"/>
                <w:lang w:eastAsia="ii-CN"/>
              </w:rPr>
            </w:pPr>
          </w:p>
        </w:tc>
      </w:tr>
    </w:tbl>
    <w:p w14:paraId="1F4CAA1E" w14:textId="77777777" w:rsidR="00DC1BE1" w:rsidRPr="00DC1BE1" w:rsidRDefault="00DC1BE1" w:rsidP="00DC1BE1">
      <w:pPr>
        <w:spacing w:before="0" w:after="200" w:line="276" w:lineRule="auto"/>
        <w:ind w:left="0"/>
        <w:jc w:val="left"/>
        <w:rPr>
          <w:rFonts w:ascii="Arial" w:eastAsia="Microsoft Yi Baiti" w:hAnsi="Arial" w:cs="Arial"/>
          <w:b/>
          <w:sz w:val="22"/>
          <w:lang w:val="es-ES" w:eastAsia="ii-CN"/>
        </w:rPr>
      </w:pPr>
    </w:p>
    <w:p w14:paraId="5B26F8DE" w14:textId="77777777" w:rsidR="00DC1BE1" w:rsidRPr="00DC1BE1" w:rsidRDefault="00DC1BE1" w:rsidP="00DC1BE1">
      <w:pPr>
        <w:spacing w:before="0" w:after="200" w:line="276" w:lineRule="auto"/>
        <w:ind w:left="0"/>
        <w:jc w:val="left"/>
        <w:rPr>
          <w:rFonts w:ascii="Arial" w:eastAsia="Microsoft Yi Baiti" w:hAnsi="Arial" w:cs="Arial"/>
          <w:b/>
          <w:sz w:val="22"/>
          <w:lang w:val="en-US" w:eastAsia="ii-CN"/>
        </w:rPr>
      </w:pPr>
    </w:p>
    <w:p w14:paraId="012650CB" w14:textId="77777777" w:rsidR="00DC1BE1" w:rsidRPr="00DC1BE1" w:rsidRDefault="00DC1BE1" w:rsidP="00DC1BE1">
      <w:pPr>
        <w:spacing w:before="0" w:after="200" w:line="276" w:lineRule="auto"/>
        <w:ind w:left="0"/>
        <w:jc w:val="left"/>
        <w:rPr>
          <w:rFonts w:ascii="Arial" w:eastAsia="Microsoft Yi Baiti" w:hAnsi="Arial" w:cs="Arial"/>
          <w:b/>
          <w:sz w:val="22"/>
          <w:lang w:val="en-US" w:eastAsia="ii-CN"/>
        </w:rPr>
      </w:pPr>
    </w:p>
    <w:p w14:paraId="3DDDCDA5" w14:textId="77777777" w:rsidR="00DC1BE1" w:rsidRPr="005B41C7" w:rsidRDefault="00DC1BE1" w:rsidP="00DC1BE1">
      <w:pPr>
        <w:numPr>
          <w:ilvl w:val="0"/>
          <w:numId w:val="15"/>
        </w:numPr>
        <w:spacing w:before="0" w:after="200" w:line="276" w:lineRule="auto"/>
        <w:contextualSpacing/>
        <w:jc w:val="left"/>
        <w:rPr>
          <w:rFonts w:ascii="Arial" w:eastAsia="Microsoft Yi Baiti" w:hAnsi="Arial" w:cs="Arial"/>
          <w:b/>
          <w:sz w:val="22"/>
          <w:u w:val="single"/>
          <w:lang w:val="es-ES" w:eastAsia="ii-CN"/>
        </w:rPr>
      </w:pPr>
      <w:r w:rsidRPr="00DC1BE1">
        <w:rPr>
          <w:rFonts w:ascii="Arial" w:eastAsia="Microsoft Yi Baiti" w:hAnsi="Arial" w:cs="Arial"/>
          <w:b/>
          <w:sz w:val="22"/>
          <w:u w:val="single"/>
          <w:lang w:val="es-ES" w:eastAsia="ii-CN"/>
        </w:rPr>
        <w:t>RECOMANACIONS</w:t>
      </w:r>
    </w:p>
    <w:p w14:paraId="349A68A2" w14:textId="77777777" w:rsidR="00E92616" w:rsidRPr="00DC1BE1" w:rsidRDefault="00E92616" w:rsidP="00E92616">
      <w:pPr>
        <w:spacing w:before="0" w:after="200" w:line="276" w:lineRule="auto"/>
        <w:ind w:left="720"/>
        <w:contextualSpacing/>
        <w:jc w:val="left"/>
        <w:rPr>
          <w:rFonts w:ascii="Arial" w:eastAsia="Microsoft Yi Baiti" w:hAnsi="Arial" w:cs="Arial"/>
          <w:b/>
          <w:sz w:val="22"/>
          <w:u w:val="single"/>
          <w:lang w:val="es-ES" w:eastAsia="ii-CN"/>
        </w:rPr>
      </w:pPr>
    </w:p>
    <w:p w14:paraId="0126F6AE" w14:textId="77777777" w:rsidR="00DC1BE1" w:rsidRPr="00DC1BE1" w:rsidRDefault="00DC1BE1" w:rsidP="00DC1BE1">
      <w:pPr>
        <w:spacing w:before="0" w:after="200" w:line="276" w:lineRule="auto"/>
        <w:ind w:left="0"/>
        <w:rPr>
          <w:rFonts w:ascii="Arial" w:eastAsia="Microsoft Yi Baiti" w:hAnsi="Arial" w:cs="Arial"/>
          <w:sz w:val="22"/>
          <w:lang w:eastAsia="ii-CN"/>
        </w:rPr>
      </w:pPr>
      <w:r w:rsidRPr="00DC1BE1">
        <w:rPr>
          <w:rFonts w:ascii="Arial" w:eastAsia="Microsoft Yi Baiti" w:hAnsi="Arial" w:cs="Arial"/>
          <w:sz w:val="22"/>
          <w:lang w:eastAsia="ii-CN"/>
        </w:rPr>
        <w:t>Les següents recomanacions es defineixen d’acord la visita d’inspecció realitzada:</w:t>
      </w:r>
    </w:p>
    <w:p w14:paraId="4ED22C7B" w14:textId="1FA0FBED" w:rsidR="00DC1BE1" w:rsidRPr="005B41C7" w:rsidRDefault="00DC1BE1" w:rsidP="00E92616">
      <w:pPr>
        <w:pStyle w:val="Prrafodelista"/>
        <w:numPr>
          <w:ilvl w:val="0"/>
          <w:numId w:val="17"/>
        </w:numPr>
        <w:spacing w:before="0" w:after="200" w:line="276" w:lineRule="auto"/>
        <w:jc w:val="left"/>
        <w:rPr>
          <w:rFonts w:ascii="Arial" w:eastAsia="Microsoft Yi Baiti" w:hAnsi="Arial" w:cs="Arial"/>
          <w:b/>
          <w:sz w:val="22"/>
          <w:szCs w:val="22"/>
          <w:lang w:val="es-ES" w:eastAsia="ii-CN"/>
        </w:rPr>
      </w:pPr>
    </w:p>
    <w:p w14:paraId="69D59BDE" w14:textId="49FA3A72" w:rsidR="00E92616" w:rsidRPr="005B41C7" w:rsidRDefault="00E92616" w:rsidP="00E92616">
      <w:pPr>
        <w:pStyle w:val="Prrafodelista"/>
        <w:numPr>
          <w:ilvl w:val="0"/>
          <w:numId w:val="17"/>
        </w:numPr>
        <w:spacing w:before="0" w:after="200" w:line="276" w:lineRule="auto"/>
        <w:jc w:val="left"/>
        <w:rPr>
          <w:rFonts w:ascii="Arial" w:eastAsia="Microsoft Yi Baiti" w:hAnsi="Arial" w:cs="Arial"/>
          <w:b/>
          <w:sz w:val="22"/>
          <w:szCs w:val="22"/>
          <w:lang w:val="es-ES" w:eastAsia="ii-CN"/>
        </w:rPr>
      </w:pPr>
    </w:p>
    <w:p w14:paraId="460FEC21" w14:textId="1C0D1C2C" w:rsidR="00554CB5" w:rsidRDefault="00554CB5" w:rsidP="00554CB5">
      <w:pPr>
        <w:pStyle w:val="Prrafodelista"/>
        <w:numPr>
          <w:ilvl w:val="0"/>
          <w:numId w:val="17"/>
        </w:numPr>
        <w:spacing w:before="0" w:after="200" w:line="276" w:lineRule="auto"/>
        <w:jc w:val="left"/>
        <w:rPr>
          <w:rFonts w:ascii="Arial" w:eastAsia="Microsoft Yi Baiti" w:hAnsi="Arial" w:cs="Arial"/>
          <w:b/>
          <w:sz w:val="22"/>
          <w:lang w:val="es-ES" w:eastAsia="ii-CN"/>
        </w:rPr>
      </w:pPr>
    </w:p>
    <w:p w14:paraId="517DEC48" w14:textId="46F765E7" w:rsidR="00554CB5" w:rsidRDefault="00554CB5" w:rsidP="00554CB5">
      <w:pPr>
        <w:pStyle w:val="Prrafodelista"/>
        <w:numPr>
          <w:ilvl w:val="0"/>
          <w:numId w:val="17"/>
        </w:numPr>
        <w:spacing w:before="0" w:after="200" w:line="276" w:lineRule="auto"/>
        <w:jc w:val="left"/>
        <w:rPr>
          <w:rFonts w:ascii="Arial" w:eastAsia="Microsoft Yi Baiti" w:hAnsi="Arial" w:cs="Arial"/>
          <w:b/>
          <w:sz w:val="22"/>
          <w:lang w:val="es-ES" w:eastAsia="ii-CN"/>
        </w:rPr>
      </w:pPr>
    </w:p>
    <w:p w14:paraId="7AC43858" w14:textId="6B73725E" w:rsidR="00554CB5" w:rsidRDefault="00554CB5" w:rsidP="00554CB5">
      <w:pPr>
        <w:pStyle w:val="Prrafodelista"/>
        <w:numPr>
          <w:ilvl w:val="0"/>
          <w:numId w:val="17"/>
        </w:numPr>
        <w:spacing w:before="0" w:after="200" w:line="276" w:lineRule="auto"/>
        <w:jc w:val="left"/>
        <w:rPr>
          <w:rFonts w:ascii="Arial" w:eastAsia="Microsoft Yi Baiti" w:hAnsi="Arial" w:cs="Arial"/>
          <w:b/>
          <w:sz w:val="22"/>
          <w:lang w:val="es-ES" w:eastAsia="ii-CN"/>
        </w:rPr>
      </w:pPr>
    </w:p>
    <w:p w14:paraId="276BBE62" w14:textId="77777777" w:rsidR="00554CB5" w:rsidRPr="00554CB5" w:rsidRDefault="00554CB5" w:rsidP="00554CB5">
      <w:pPr>
        <w:pStyle w:val="Prrafodelista"/>
        <w:spacing w:before="0" w:after="200" w:line="276" w:lineRule="auto"/>
        <w:ind w:left="717"/>
        <w:jc w:val="left"/>
        <w:rPr>
          <w:rFonts w:ascii="Arial" w:eastAsia="Microsoft Yi Baiti" w:hAnsi="Arial" w:cs="Arial"/>
          <w:b/>
          <w:sz w:val="22"/>
          <w:lang w:val="es-ES" w:eastAsia="ii-CN"/>
        </w:rPr>
      </w:pPr>
    </w:p>
    <w:p w14:paraId="01ED6804" w14:textId="77777777" w:rsidR="00E92616" w:rsidRPr="005B41C7" w:rsidRDefault="00E92616" w:rsidP="00E92616">
      <w:pPr>
        <w:pStyle w:val="Prrafodelista"/>
        <w:spacing w:before="0" w:after="200" w:line="276" w:lineRule="auto"/>
        <w:ind w:left="717"/>
        <w:jc w:val="left"/>
        <w:rPr>
          <w:rFonts w:ascii="Arial" w:eastAsia="Microsoft Yi Baiti" w:hAnsi="Arial" w:cs="Arial"/>
          <w:b/>
          <w:sz w:val="22"/>
          <w:szCs w:val="22"/>
          <w:lang w:val="es-ES" w:eastAsia="ii-CN"/>
        </w:rPr>
      </w:pPr>
    </w:p>
    <w:p w14:paraId="70013828" w14:textId="77777777" w:rsidR="00DC1BE1" w:rsidRPr="00DC1BE1" w:rsidRDefault="00DC1BE1" w:rsidP="00DC1BE1">
      <w:pPr>
        <w:spacing w:before="0" w:after="200" w:line="276" w:lineRule="auto"/>
        <w:ind w:left="0"/>
        <w:jc w:val="left"/>
        <w:rPr>
          <w:rFonts w:ascii="Arial" w:eastAsia="Microsoft Yi Baiti" w:hAnsi="Arial" w:cs="Arial"/>
          <w:b/>
          <w:sz w:val="22"/>
          <w:lang w:val="es-ES" w:eastAsia="ii-CN"/>
        </w:rPr>
      </w:pPr>
    </w:p>
    <w:p w14:paraId="79D45B27" w14:textId="1088647E" w:rsidR="00DC1BE1" w:rsidRPr="00D67B67" w:rsidRDefault="00DC1BE1" w:rsidP="00DC1BE1">
      <w:pPr>
        <w:spacing w:before="0" w:after="200" w:line="276" w:lineRule="auto"/>
        <w:ind w:left="0"/>
        <w:jc w:val="left"/>
        <w:rPr>
          <w:rFonts w:ascii="Arial" w:eastAsia="Microsoft Yi Baiti" w:hAnsi="Arial" w:cs="Arial"/>
          <w:b/>
          <w:sz w:val="22"/>
          <w:lang w:val="it-IT" w:eastAsia="ii-CN"/>
        </w:rPr>
      </w:pPr>
      <w:r w:rsidRPr="00D67B67">
        <w:rPr>
          <w:rFonts w:ascii="Arial" w:eastAsia="Microsoft Yi Baiti" w:hAnsi="Arial" w:cs="Arial"/>
          <w:b/>
          <w:sz w:val="22"/>
          <w:lang w:val="it-IT" w:eastAsia="ii-CN"/>
        </w:rPr>
        <w:t>Signat per</w:t>
      </w:r>
      <w:r w:rsidR="00436ADE" w:rsidRPr="00D67B67">
        <w:rPr>
          <w:rFonts w:ascii="Arial" w:eastAsia="Microsoft Yi Baiti" w:hAnsi="Arial" w:cs="Arial"/>
          <w:b/>
          <w:sz w:val="22"/>
          <w:lang w:val="it-IT" w:eastAsia="ii-CN"/>
        </w:rPr>
        <w:t>:</w:t>
      </w:r>
    </w:p>
    <w:p w14:paraId="57056F40" w14:textId="77777777" w:rsidR="00DC1BE1" w:rsidRPr="00D67B67" w:rsidRDefault="00DC1BE1" w:rsidP="00DC1BE1">
      <w:pPr>
        <w:spacing w:before="0" w:after="200" w:line="276" w:lineRule="auto"/>
        <w:ind w:left="0"/>
        <w:jc w:val="left"/>
        <w:rPr>
          <w:rFonts w:ascii="Arial" w:eastAsia="Microsoft Yi Baiti" w:hAnsi="Arial" w:cs="Arial"/>
          <w:sz w:val="22"/>
          <w:lang w:val="it-IT" w:eastAsia="ii-CN"/>
        </w:rPr>
      </w:pPr>
    </w:p>
    <w:p w14:paraId="0689BB7A" w14:textId="77777777" w:rsidR="00DC1BE1" w:rsidRPr="00D67B67" w:rsidRDefault="00DC1BE1" w:rsidP="00DC1BE1">
      <w:pPr>
        <w:spacing w:before="0" w:after="0" w:line="276" w:lineRule="auto"/>
        <w:ind w:left="0"/>
        <w:jc w:val="left"/>
        <w:rPr>
          <w:rFonts w:ascii="Arial" w:eastAsia="Microsoft Yi Baiti" w:hAnsi="Arial" w:cs="Arial"/>
          <w:sz w:val="22"/>
          <w:lang w:val="it-IT" w:eastAsia="ii-CN"/>
        </w:rPr>
      </w:pPr>
      <w:r w:rsidRPr="00D67B67">
        <w:rPr>
          <w:rFonts w:ascii="Arial" w:eastAsia="Microsoft Yi Baiti" w:hAnsi="Arial" w:cs="Arial"/>
          <w:sz w:val="22"/>
          <w:lang w:val="it-IT" w:eastAsia="ii-CN"/>
        </w:rPr>
        <w:t>Nom:</w:t>
      </w:r>
    </w:p>
    <w:p w14:paraId="6CE9E6E6" w14:textId="77777777" w:rsidR="00DC1BE1" w:rsidRPr="00D67B67" w:rsidRDefault="00DC1BE1" w:rsidP="00DC1BE1">
      <w:pPr>
        <w:spacing w:before="0" w:after="0" w:line="276" w:lineRule="auto"/>
        <w:ind w:left="0"/>
        <w:jc w:val="left"/>
        <w:rPr>
          <w:rFonts w:ascii="Arial" w:eastAsia="Microsoft Yi Baiti" w:hAnsi="Arial" w:cs="Arial"/>
          <w:sz w:val="22"/>
          <w:lang w:val="it-IT" w:eastAsia="ii-CN"/>
        </w:rPr>
      </w:pPr>
      <w:r w:rsidRPr="00D67B67">
        <w:rPr>
          <w:rFonts w:ascii="Arial" w:eastAsia="Microsoft Yi Baiti" w:hAnsi="Arial" w:cs="Arial"/>
          <w:sz w:val="22"/>
          <w:lang w:val="it-IT" w:eastAsia="ii-CN"/>
        </w:rPr>
        <w:t>Data:</w:t>
      </w:r>
    </w:p>
    <w:p w14:paraId="42E4B042" w14:textId="77777777" w:rsidR="003620BA" w:rsidRPr="00D67B67" w:rsidRDefault="003620BA" w:rsidP="00DC1BE1">
      <w:pPr>
        <w:spacing w:before="0" w:after="0" w:line="276" w:lineRule="auto"/>
        <w:ind w:left="0"/>
        <w:jc w:val="left"/>
        <w:rPr>
          <w:rFonts w:ascii="Arial" w:eastAsia="Microsoft Yi Baiti" w:hAnsi="Arial" w:cs="Arial"/>
          <w:sz w:val="22"/>
          <w:lang w:val="it-IT" w:eastAsia="ii-CN"/>
        </w:rPr>
      </w:pPr>
    </w:p>
    <w:p w14:paraId="62988F68" w14:textId="77777777" w:rsidR="001D79D3" w:rsidRDefault="001D79D3" w:rsidP="00DC1BE1">
      <w:pPr>
        <w:spacing w:before="0" w:after="0" w:line="276" w:lineRule="auto"/>
        <w:ind w:left="0"/>
        <w:jc w:val="left"/>
        <w:rPr>
          <w:rFonts w:ascii="Arial" w:eastAsia="Microsoft Yi Baiti" w:hAnsi="Arial" w:cs="Arial"/>
          <w:sz w:val="22"/>
          <w:lang w:val="it-IT" w:eastAsia="ii-CN"/>
        </w:rPr>
      </w:pPr>
    </w:p>
    <w:p w14:paraId="69A47B8D" w14:textId="77777777" w:rsidR="001D79D3" w:rsidRPr="00D67B67" w:rsidRDefault="001D79D3" w:rsidP="00DC1BE1">
      <w:pPr>
        <w:spacing w:before="0" w:after="0" w:line="276" w:lineRule="auto"/>
        <w:ind w:left="0"/>
        <w:jc w:val="left"/>
        <w:rPr>
          <w:rFonts w:ascii="Arial" w:eastAsia="Microsoft Yi Baiti" w:hAnsi="Arial" w:cs="Arial"/>
          <w:sz w:val="22"/>
          <w:lang w:val="it-IT" w:eastAsia="ii-CN"/>
        </w:rPr>
      </w:pPr>
    </w:p>
    <w:p w14:paraId="1DC352C2" w14:textId="6B0590FA" w:rsidR="00554CB5" w:rsidRPr="00A377B2" w:rsidRDefault="00554CB5" w:rsidP="00557FAF">
      <w:pPr>
        <w:spacing w:before="0" w:after="0" w:line="240" w:lineRule="auto"/>
        <w:ind w:left="2211" w:firstLine="737"/>
        <w:jc w:val="left"/>
        <w:rPr>
          <w:rFonts w:ascii="Arial" w:hAnsi="Arial" w:cs="Arial"/>
          <w:b/>
          <w:bCs/>
          <w:color w:val="000000"/>
          <w:sz w:val="22"/>
        </w:rPr>
      </w:pPr>
      <w:r w:rsidRPr="00A377B2">
        <w:rPr>
          <w:rFonts w:ascii="Arial" w:hAnsi="Arial" w:cs="Arial"/>
          <w:b/>
          <w:bCs/>
          <w:color w:val="000000"/>
          <w:sz w:val="22"/>
        </w:rPr>
        <w:t>ANNEX  VI.</w:t>
      </w:r>
      <w:r w:rsidR="000F3CE6">
        <w:rPr>
          <w:rFonts w:ascii="Arial" w:hAnsi="Arial" w:cs="Arial"/>
          <w:b/>
          <w:bCs/>
          <w:color w:val="000000"/>
          <w:sz w:val="22"/>
        </w:rPr>
        <w:t>3</w:t>
      </w:r>
    </w:p>
    <w:p w14:paraId="694AA322" w14:textId="77777777" w:rsidR="00554CB5" w:rsidRPr="00A377B2" w:rsidRDefault="00554CB5" w:rsidP="00554CB5">
      <w:pPr>
        <w:autoSpaceDE w:val="0"/>
        <w:autoSpaceDN w:val="0"/>
        <w:adjustRightInd w:val="0"/>
        <w:spacing w:after="0" w:line="240" w:lineRule="auto"/>
        <w:ind w:left="0"/>
        <w:rPr>
          <w:rFonts w:ascii="Arial" w:hAnsi="Arial" w:cs="Arial"/>
          <w:b/>
          <w:bCs/>
          <w:color w:val="000000"/>
          <w:sz w:val="22"/>
        </w:rPr>
      </w:pPr>
    </w:p>
    <w:p w14:paraId="6F613434" w14:textId="498015FC" w:rsidR="00554CB5" w:rsidRDefault="000F3CE6" w:rsidP="00557FAF">
      <w:pPr>
        <w:autoSpaceDE w:val="0"/>
        <w:autoSpaceDN w:val="0"/>
        <w:adjustRightInd w:val="0"/>
        <w:spacing w:after="0" w:line="240" w:lineRule="auto"/>
        <w:ind w:left="737"/>
        <w:rPr>
          <w:rFonts w:ascii="Arial" w:hAnsi="Arial" w:cs="Arial"/>
          <w:b/>
          <w:bCs/>
          <w:color w:val="000000"/>
          <w:sz w:val="22"/>
        </w:rPr>
      </w:pPr>
      <w:r>
        <w:rPr>
          <w:rFonts w:ascii="Arial" w:hAnsi="Arial" w:cs="Arial"/>
          <w:b/>
          <w:bCs/>
          <w:color w:val="000000"/>
          <w:sz w:val="22"/>
        </w:rPr>
        <w:t xml:space="preserve">PLA DE </w:t>
      </w:r>
      <w:r w:rsidR="00887811">
        <w:rPr>
          <w:rFonts w:ascii="Arial" w:hAnsi="Arial" w:cs="Arial"/>
          <w:b/>
          <w:bCs/>
          <w:color w:val="000000"/>
          <w:sz w:val="22"/>
        </w:rPr>
        <w:t xml:space="preserve">GESTIÓ DE LA </w:t>
      </w:r>
      <w:r>
        <w:rPr>
          <w:rFonts w:ascii="Arial" w:hAnsi="Arial" w:cs="Arial"/>
          <w:b/>
          <w:bCs/>
          <w:color w:val="000000"/>
          <w:sz w:val="22"/>
        </w:rPr>
        <w:t xml:space="preserve">QUALITAT </w:t>
      </w:r>
      <w:r w:rsidR="006E3C4C">
        <w:rPr>
          <w:rFonts w:ascii="Arial" w:hAnsi="Arial" w:cs="Arial"/>
          <w:b/>
          <w:bCs/>
          <w:color w:val="000000"/>
          <w:sz w:val="22"/>
        </w:rPr>
        <w:t>DE L’AIRE I</w:t>
      </w:r>
      <w:r>
        <w:rPr>
          <w:rFonts w:ascii="Arial" w:hAnsi="Arial" w:cs="Arial"/>
          <w:b/>
          <w:bCs/>
          <w:color w:val="000000"/>
          <w:sz w:val="22"/>
        </w:rPr>
        <w:t>NTERIOR</w:t>
      </w:r>
    </w:p>
    <w:p w14:paraId="3FB302D2" w14:textId="77777777" w:rsidR="003620BA" w:rsidRDefault="003620BA" w:rsidP="003620BA">
      <w:pPr>
        <w:spacing w:before="60" w:after="60"/>
        <w:ind w:left="0" w:right="565"/>
        <w:rPr>
          <w:rFonts w:ascii="Century Gothic" w:hAnsi="Century Gothic"/>
        </w:rPr>
      </w:pPr>
    </w:p>
    <w:p w14:paraId="492838B5" w14:textId="77777777" w:rsidR="00554CB5" w:rsidRDefault="00554CB5" w:rsidP="003620BA">
      <w:pPr>
        <w:spacing w:before="60" w:after="60"/>
        <w:ind w:left="0" w:right="565"/>
        <w:rPr>
          <w:rFonts w:ascii="Century Gothic" w:hAnsi="Century Gothic"/>
        </w:rPr>
      </w:pPr>
    </w:p>
    <w:p w14:paraId="313A6091" w14:textId="77777777" w:rsidR="00554CB5" w:rsidRDefault="00554CB5" w:rsidP="003620BA">
      <w:pPr>
        <w:spacing w:before="60" w:after="60"/>
        <w:ind w:left="0" w:right="565"/>
        <w:rPr>
          <w:rFonts w:ascii="Century Gothic" w:hAnsi="Century Gothic"/>
        </w:rPr>
      </w:pPr>
    </w:p>
    <w:p w14:paraId="68D6AF27" w14:textId="77777777" w:rsidR="00554CB5" w:rsidRDefault="00554CB5" w:rsidP="003620BA">
      <w:pPr>
        <w:spacing w:before="60" w:after="60"/>
        <w:ind w:left="0" w:right="565"/>
        <w:rPr>
          <w:rFonts w:ascii="Century Gothic" w:hAnsi="Century Gothic"/>
        </w:rPr>
      </w:pPr>
    </w:p>
    <w:p w14:paraId="1D7850AE" w14:textId="77777777" w:rsidR="00554CB5" w:rsidRDefault="00554CB5" w:rsidP="003620BA">
      <w:pPr>
        <w:spacing w:before="60" w:after="60"/>
        <w:ind w:left="0" w:right="565"/>
        <w:rPr>
          <w:rFonts w:ascii="Century Gothic" w:hAnsi="Century Gothic"/>
        </w:rPr>
      </w:pPr>
    </w:p>
    <w:p w14:paraId="5F8416FB" w14:textId="77777777" w:rsidR="00554CB5" w:rsidRDefault="00554CB5" w:rsidP="003620BA">
      <w:pPr>
        <w:spacing w:before="60" w:after="60"/>
        <w:ind w:left="0" w:right="565"/>
        <w:rPr>
          <w:rFonts w:ascii="Century Gothic" w:hAnsi="Century Gothic"/>
        </w:rPr>
      </w:pPr>
    </w:p>
    <w:p w14:paraId="67A4117A" w14:textId="77777777" w:rsidR="00554CB5" w:rsidRDefault="00554CB5" w:rsidP="003620BA">
      <w:pPr>
        <w:spacing w:before="60" w:after="60"/>
        <w:ind w:left="0" w:right="565"/>
        <w:rPr>
          <w:rFonts w:ascii="Century Gothic" w:hAnsi="Century Gothic"/>
        </w:rPr>
      </w:pPr>
    </w:p>
    <w:p w14:paraId="48C61046" w14:textId="77777777" w:rsidR="00554CB5" w:rsidRDefault="00554CB5" w:rsidP="003620BA">
      <w:pPr>
        <w:spacing w:before="60" w:after="60"/>
        <w:ind w:left="0" w:right="565"/>
        <w:rPr>
          <w:rFonts w:ascii="Century Gothic" w:hAnsi="Century Gothic"/>
        </w:rPr>
      </w:pPr>
    </w:p>
    <w:p w14:paraId="391B993A" w14:textId="77777777" w:rsidR="00554CB5" w:rsidRDefault="00554CB5" w:rsidP="003620BA">
      <w:pPr>
        <w:spacing w:before="60" w:after="60"/>
        <w:ind w:left="0" w:right="565"/>
        <w:rPr>
          <w:rFonts w:ascii="Century Gothic" w:hAnsi="Century Gothic"/>
        </w:rPr>
      </w:pPr>
    </w:p>
    <w:p w14:paraId="01F10164" w14:textId="77777777" w:rsidR="00554CB5" w:rsidRPr="003620BA" w:rsidRDefault="00554CB5" w:rsidP="003620BA">
      <w:pPr>
        <w:spacing w:before="60" w:after="60"/>
        <w:ind w:left="0" w:right="565"/>
        <w:rPr>
          <w:rFonts w:ascii="Century Gothic" w:hAnsi="Century Gothic"/>
        </w:rPr>
      </w:pPr>
    </w:p>
    <w:p w14:paraId="518015A5" w14:textId="1A49D3FA" w:rsidR="003620BA" w:rsidRPr="003620BA" w:rsidRDefault="00436ADE" w:rsidP="003620BA">
      <w:pPr>
        <w:spacing w:before="60" w:after="60"/>
        <w:ind w:left="284" w:right="565"/>
        <w:jc w:val="center"/>
        <w:rPr>
          <w:rFonts w:ascii="Century Gothic" w:hAnsi="Century Gothic"/>
        </w:rPr>
      </w:pPr>
      <w:r>
        <w:rPr>
          <w:rFonts w:ascii="Century Gothic" w:hAnsi="Century Gothic"/>
        </w:rPr>
        <w:t xml:space="preserve">      </w:t>
      </w:r>
      <w:r w:rsidR="003620BA" w:rsidRPr="003620BA">
        <w:rPr>
          <w:rFonts w:ascii="Century Gothic" w:hAnsi="Century Gothic"/>
          <w:noProof/>
        </w:rPr>
        <w:drawing>
          <wp:inline distT="0" distB="0" distL="0" distR="0" wp14:anchorId="2F401BAD" wp14:editId="497275EB">
            <wp:extent cx="540000" cy="547436"/>
            <wp:effectExtent l="0" t="0" r="0" b="5080"/>
            <wp:docPr id="7"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cono&#10;&#10;Descripción generada automáticamente"/>
                    <pic:cNvPicPr>
                      <a:picLocks noChangeAspect="1"/>
                    </pic:cNvPicPr>
                  </pic:nvPicPr>
                  <pic:blipFill>
                    <a:blip r:embed="rId38"/>
                    <a:stretch>
                      <a:fillRect/>
                    </a:stretch>
                  </pic:blipFill>
                  <pic:spPr>
                    <a:xfrm>
                      <a:off x="0" y="0"/>
                      <a:ext cx="540000" cy="547436"/>
                    </a:xfrm>
                    <a:prstGeom prst="rect">
                      <a:avLst/>
                    </a:prstGeom>
                  </pic:spPr>
                </pic:pic>
              </a:graphicData>
            </a:graphic>
          </wp:inline>
        </w:drawing>
      </w:r>
    </w:p>
    <w:p w14:paraId="39CB2F3D" w14:textId="77777777" w:rsidR="003620BA" w:rsidRPr="003620BA" w:rsidRDefault="003620BA" w:rsidP="003E2188">
      <w:pPr>
        <w:spacing w:before="60" w:after="60" w:line="240" w:lineRule="auto"/>
        <w:ind w:left="0" w:right="-108"/>
        <w:jc w:val="center"/>
        <w:rPr>
          <w:rFonts w:ascii="Arial" w:hAnsi="Arial" w:cs="Arial"/>
          <w:b/>
          <w:kern w:val="24"/>
          <w:sz w:val="22"/>
        </w:rPr>
      </w:pPr>
      <w:bookmarkStart w:id="36" w:name="_Hlk11243984"/>
      <w:r w:rsidRPr="003620BA">
        <w:rPr>
          <w:rFonts w:ascii="Arial" w:hAnsi="Arial" w:cs="Arial"/>
          <w:b/>
          <w:sz w:val="22"/>
        </w:rPr>
        <w:t>LEED DIAGONAL 452</w:t>
      </w:r>
    </w:p>
    <w:p w14:paraId="42DFF7E6" w14:textId="0A9AA086" w:rsidR="003620BA" w:rsidRPr="003620BA" w:rsidRDefault="003E2188" w:rsidP="003E2188">
      <w:pPr>
        <w:spacing w:before="60" w:after="60"/>
        <w:ind w:left="737" w:right="-108" w:firstLine="737"/>
        <w:rPr>
          <w:rFonts w:ascii="Arial" w:hAnsi="Arial" w:cs="Arial"/>
          <w:b/>
          <w:kern w:val="24"/>
          <w:sz w:val="22"/>
        </w:rPr>
      </w:pPr>
      <w:bookmarkStart w:id="37" w:name="_Hlk11243991"/>
      <w:bookmarkEnd w:id="36"/>
      <w:r>
        <w:rPr>
          <w:rFonts w:ascii="Arial" w:hAnsi="Arial" w:cs="Arial"/>
          <w:b/>
          <w:sz w:val="22"/>
        </w:rPr>
        <w:t xml:space="preserve">                         QUALITAT DE L’AIRE INTERIOR</w:t>
      </w:r>
    </w:p>
    <w:bookmarkEnd w:id="37"/>
    <w:p w14:paraId="252A5481" w14:textId="48600BB9" w:rsidR="003620BA" w:rsidRPr="003620BA" w:rsidRDefault="00554CB5" w:rsidP="003620BA">
      <w:pPr>
        <w:spacing w:before="60" w:after="60"/>
        <w:ind w:left="0" w:right="-108"/>
        <w:jc w:val="center"/>
        <w:rPr>
          <w:rFonts w:ascii="Century Gothic" w:hAnsi="Century Gothic"/>
          <w:b/>
          <w:kern w:val="24"/>
          <w:sz w:val="36"/>
          <w:szCs w:val="36"/>
        </w:rPr>
      </w:pPr>
      <w:r>
        <w:rPr>
          <w:rFonts w:ascii="Century Gothic" w:hAnsi="Century Gothic"/>
          <w:b/>
          <w:noProof/>
          <w:kern w:val="24"/>
          <w:sz w:val="48"/>
          <w:szCs w:val="48"/>
        </w:rPr>
        <w:drawing>
          <wp:inline distT="0" distB="0" distL="0" distR="0" wp14:anchorId="76B91EB2" wp14:editId="36DB97D0">
            <wp:extent cx="633730" cy="640080"/>
            <wp:effectExtent l="0" t="0" r="0" b="7620"/>
            <wp:docPr id="17" name="Imagen 1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inline>
        </w:drawing>
      </w:r>
    </w:p>
    <w:p w14:paraId="539F5B15" w14:textId="131AB748" w:rsidR="003620BA" w:rsidRPr="003620BA" w:rsidRDefault="003620BA" w:rsidP="003620BA">
      <w:pPr>
        <w:spacing w:before="60" w:after="60"/>
        <w:ind w:left="284" w:right="565"/>
        <w:jc w:val="center"/>
        <w:rPr>
          <w:rFonts w:ascii="Arial" w:hAnsi="Arial" w:cs="Arial"/>
          <w:sz w:val="22"/>
        </w:rPr>
      </w:pPr>
      <w:r w:rsidRPr="003620BA">
        <w:rPr>
          <w:rFonts w:ascii="Arial" w:hAnsi="Arial" w:cs="Arial"/>
          <w:sz w:val="22"/>
        </w:rPr>
        <w:t>IEQ</w:t>
      </w:r>
      <w:r w:rsidR="004C2057">
        <w:rPr>
          <w:rFonts w:ascii="Arial" w:hAnsi="Arial" w:cs="Arial"/>
          <w:sz w:val="22"/>
        </w:rPr>
        <w:t>CR3._</w:t>
      </w:r>
      <w:r w:rsidR="008735AF">
        <w:rPr>
          <w:rFonts w:ascii="Arial" w:hAnsi="Arial" w:cs="Arial"/>
          <w:sz w:val="22"/>
        </w:rPr>
        <w:t>G</w:t>
      </w:r>
      <w:r w:rsidR="00883950">
        <w:rPr>
          <w:rFonts w:ascii="Arial" w:hAnsi="Arial" w:cs="Arial"/>
          <w:sz w:val="22"/>
        </w:rPr>
        <w:t>estió de la qualitat de l’aire interior</w:t>
      </w:r>
    </w:p>
    <w:p w14:paraId="1F6334E1" w14:textId="6D2026CC" w:rsidR="003620BA" w:rsidRPr="001C19B2" w:rsidRDefault="003620BA" w:rsidP="001C19B2">
      <w:pPr>
        <w:spacing w:before="0" w:after="0" w:line="240" w:lineRule="auto"/>
        <w:ind w:left="0"/>
        <w:jc w:val="center"/>
        <w:rPr>
          <w:rFonts w:ascii="Arial" w:hAnsi="Arial" w:cs="Arial"/>
          <w:color w:val="000000" w:themeColor="text1"/>
          <w:sz w:val="22"/>
        </w:rPr>
      </w:pPr>
      <w:r w:rsidRPr="003620BA">
        <w:rPr>
          <w:rFonts w:ascii="Arial" w:hAnsi="Arial" w:cs="Arial"/>
          <w:color w:val="000000" w:themeColor="text1"/>
          <w:sz w:val="22"/>
        </w:rPr>
        <w:br w:type="page"/>
      </w:r>
    </w:p>
    <w:p w14:paraId="3BF05E44" w14:textId="05C8CE6A" w:rsidR="003620BA" w:rsidRPr="00B326CB" w:rsidRDefault="003620BA" w:rsidP="00B326CB">
      <w:pPr>
        <w:pStyle w:val="Prrafodelista"/>
        <w:numPr>
          <w:ilvl w:val="0"/>
          <w:numId w:val="25"/>
        </w:numPr>
        <w:spacing w:after="240"/>
        <w:jc w:val="left"/>
        <w:outlineLvl w:val="0"/>
        <w:rPr>
          <w:rFonts w:ascii="Arial" w:hAnsi="Arial" w:cs="Arial"/>
          <w:b/>
          <w:caps/>
          <w:color w:val="000000" w:themeColor="text1"/>
          <w:kern w:val="24"/>
          <w:sz w:val="22"/>
          <w:u w:val="single"/>
        </w:rPr>
      </w:pPr>
      <w:bookmarkStart w:id="38" w:name="_Toc100069728"/>
      <w:bookmarkStart w:id="39" w:name="_Toc100254890"/>
      <w:r w:rsidRPr="00B326CB">
        <w:rPr>
          <w:rFonts w:ascii="Arial" w:hAnsi="Arial" w:cs="Arial"/>
          <w:b/>
          <w:caps/>
          <w:color w:val="000000" w:themeColor="text1"/>
          <w:kern w:val="24"/>
          <w:sz w:val="22"/>
          <w:u w:val="single"/>
        </w:rPr>
        <w:t>RESUM</w:t>
      </w:r>
      <w:bookmarkEnd w:id="38"/>
      <w:bookmarkEnd w:id="39"/>
    </w:p>
    <w:p w14:paraId="0F5D2CB0"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La intenció d'aquest pla és:</w:t>
      </w:r>
    </w:p>
    <w:p w14:paraId="04880CCB"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Minimitzar l'exposició dels treballadors de condicionament a la contaminació de l'aire.</w:t>
      </w:r>
    </w:p>
    <w:p w14:paraId="725F8BB4"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Prevenir que els contaminants de l'aire s'acumulin als sistemes d'edificació i materials d'edificació.</w:t>
      </w:r>
    </w:p>
    <w:p w14:paraId="1946C713" w14:textId="29E766A6" w:rsidR="009131A4" w:rsidRPr="003C688F" w:rsidRDefault="003620BA" w:rsidP="003C688F">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Prevenir que els contaminants de l'aire causats a les obres de construcció migrin a espais ocupats.</w:t>
      </w:r>
    </w:p>
    <w:p w14:paraId="3BE4D810" w14:textId="005D605F"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Per al propòsit d'aquest Pla, els contaminants de l'aire es defineixen com a:</w:t>
      </w:r>
    </w:p>
    <w:p w14:paraId="5541C058"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Partícules</w:t>
      </w:r>
    </w:p>
    <w:p w14:paraId="567CC456"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Compostos orgànics volàtils</w:t>
      </w:r>
    </w:p>
    <w:p w14:paraId="0B850551"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Formaldehids</w:t>
      </w:r>
    </w:p>
    <w:p w14:paraId="0929A163"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Emissions de la combustió</w:t>
      </w:r>
    </w:p>
    <w:p w14:paraId="1D2105D8"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Bacteris transportats i microorganismes</w:t>
      </w:r>
    </w:p>
    <w:p w14:paraId="16E9EFC3"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Compostos inorgànics, com l'ozó (dels motors elèctrics), gasos metàl·lics (del foc lent i la soldadura), amoníac i clors (dels productes de neteja).</w:t>
      </w:r>
    </w:p>
    <w:p w14:paraId="279FB979" w14:textId="77777777" w:rsidR="003620BA" w:rsidRPr="003620BA" w:rsidRDefault="003620BA" w:rsidP="003620BA">
      <w:pPr>
        <w:spacing w:after="0" w:line="240" w:lineRule="auto"/>
        <w:ind w:left="717"/>
        <w:rPr>
          <w:rFonts w:ascii="Arial" w:eastAsia="Times New Roman" w:hAnsi="Arial" w:cs="Arial"/>
          <w:color w:val="000000" w:themeColor="text1"/>
          <w:sz w:val="22"/>
          <w:lang w:eastAsia="es-ES"/>
        </w:rPr>
      </w:pPr>
    </w:p>
    <w:p w14:paraId="1B7B4D01" w14:textId="0137E073" w:rsidR="003620BA" w:rsidRPr="003620BA" w:rsidRDefault="003620BA" w:rsidP="008533DA">
      <w:pPr>
        <w:rPr>
          <w:rFonts w:ascii="Arial" w:hAnsi="Arial" w:cs="Arial"/>
          <w:color w:val="000000" w:themeColor="text1"/>
          <w:sz w:val="22"/>
        </w:rPr>
      </w:pPr>
      <w:r w:rsidRPr="003620BA">
        <w:rPr>
          <w:rFonts w:ascii="Arial" w:hAnsi="Arial" w:cs="Arial"/>
          <w:color w:val="000000" w:themeColor="text1"/>
          <w:sz w:val="22"/>
        </w:rPr>
        <w:t>El Pla recull totes les mesures recomanades al capítol 3 de “Control Measures of Sheet Metall and Air Conditioning National Contractors Association (SMACNA) IAQ Guidelines for Occupied Buildings under Construction”, 1995.</w:t>
      </w:r>
    </w:p>
    <w:p w14:paraId="6445D05D" w14:textId="4AE66D6C" w:rsidR="003620BA" w:rsidRPr="00A41CA2" w:rsidRDefault="003620BA" w:rsidP="00A41CA2">
      <w:pPr>
        <w:pStyle w:val="Prrafodelista"/>
        <w:numPr>
          <w:ilvl w:val="0"/>
          <w:numId w:val="25"/>
        </w:numPr>
        <w:spacing w:after="240"/>
        <w:jc w:val="left"/>
        <w:outlineLvl w:val="0"/>
        <w:rPr>
          <w:rFonts w:ascii="Arial" w:hAnsi="Arial" w:cs="Arial"/>
          <w:b/>
          <w:caps/>
          <w:color w:val="000000" w:themeColor="text1"/>
          <w:kern w:val="24"/>
          <w:sz w:val="22"/>
          <w:u w:val="single"/>
        </w:rPr>
      </w:pPr>
      <w:bookmarkStart w:id="40" w:name="_Toc100069729"/>
      <w:bookmarkStart w:id="41" w:name="_Toc100254891"/>
      <w:r w:rsidRPr="00A41CA2">
        <w:rPr>
          <w:rFonts w:ascii="Arial" w:hAnsi="Arial" w:cs="Arial"/>
          <w:b/>
          <w:caps/>
          <w:color w:val="000000" w:themeColor="text1"/>
          <w:kern w:val="24"/>
          <w:sz w:val="22"/>
          <w:u w:val="single"/>
        </w:rPr>
        <w:t>Documentació de les condicions de disseny: resultats</w:t>
      </w:r>
      <w:bookmarkEnd w:id="40"/>
      <w:bookmarkEnd w:id="41"/>
    </w:p>
    <w:p w14:paraId="6557780B" w14:textId="39D276F5" w:rsidR="003620BA" w:rsidRPr="00E200D1" w:rsidRDefault="00E200D1" w:rsidP="00E200D1">
      <w:pPr>
        <w:pStyle w:val="Ttulo2"/>
        <w:numPr>
          <w:ilvl w:val="0"/>
          <w:numId w:val="0"/>
        </w:numPr>
        <w:ind w:left="360"/>
        <w:rPr>
          <w:rFonts w:ascii="Arial" w:hAnsi="Arial"/>
          <w:color w:val="000000" w:themeColor="text1"/>
          <w:sz w:val="22"/>
        </w:rPr>
      </w:pPr>
      <w:bookmarkStart w:id="42" w:name="_Toc100069730"/>
      <w:bookmarkStart w:id="43" w:name="_Toc100254892"/>
      <w:r>
        <w:rPr>
          <w:rFonts w:ascii="Arial" w:hAnsi="Arial"/>
          <w:color w:val="000000" w:themeColor="text1"/>
          <w:sz w:val="22"/>
        </w:rPr>
        <w:t>2.1.</w:t>
      </w:r>
      <w:r w:rsidR="003620BA" w:rsidRPr="00E200D1">
        <w:rPr>
          <w:rFonts w:ascii="Arial" w:hAnsi="Arial"/>
          <w:color w:val="000000" w:themeColor="text1"/>
          <w:sz w:val="22"/>
        </w:rPr>
        <w:t>Personal i responsabilitats</w:t>
      </w:r>
      <w:bookmarkEnd w:id="42"/>
      <w:bookmarkEnd w:id="43"/>
      <w:r w:rsidR="003620BA" w:rsidRPr="00E200D1">
        <w:rPr>
          <w:rFonts w:ascii="Arial" w:hAnsi="Arial"/>
          <w:color w:val="000000" w:themeColor="text1"/>
          <w:sz w:val="22"/>
        </w:rPr>
        <w:t xml:space="preserve"> </w:t>
      </w:r>
    </w:p>
    <w:p w14:paraId="67A52C4A"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El personal següent tindrà responsabilitat primària per executar i monitoritzar el Pla de gestió del condicionament de l'IAQ. Les responsabilitats es defineixen com s'indica a continuació:</w:t>
      </w:r>
    </w:p>
    <w:p w14:paraId="46A0FB1C" w14:textId="77777777" w:rsidR="003620BA" w:rsidRPr="003620BA" w:rsidRDefault="003620BA" w:rsidP="003620BA">
      <w:pPr>
        <w:rPr>
          <w:rFonts w:ascii="Arial" w:hAnsi="Arial" w:cs="Arial"/>
          <w:color w:val="000000" w:themeColor="text1"/>
          <w:sz w:val="22"/>
          <w:u w:val="single"/>
        </w:rPr>
      </w:pPr>
      <w:r w:rsidRPr="003620BA">
        <w:rPr>
          <w:rFonts w:ascii="Arial" w:hAnsi="Arial" w:cs="Arial"/>
          <w:color w:val="000000" w:themeColor="text1"/>
          <w:sz w:val="22"/>
          <w:u w:val="single"/>
        </w:rPr>
        <w:t>Gerent de construcció</w:t>
      </w:r>
    </w:p>
    <w:p w14:paraId="28CE2E0D"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u w:val="single"/>
          <w:lang w:eastAsia="es-ES"/>
        </w:rPr>
      </w:pPr>
      <w:r w:rsidRPr="003620BA">
        <w:rPr>
          <w:rFonts w:ascii="Arial" w:eastAsia="Times New Roman" w:hAnsi="Arial" w:cs="Arial"/>
          <w:color w:val="000000" w:themeColor="text1"/>
          <w:sz w:val="22"/>
          <w:lang w:eastAsia="es-ES"/>
        </w:rPr>
        <w:t>Responsabilitat total per a l'execució del pla</w:t>
      </w:r>
    </w:p>
    <w:p w14:paraId="08C96A24"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u w:val="single"/>
          <w:lang w:eastAsia="es-ES"/>
        </w:rPr>
      </w:pPr>
      <w:r w:rsidRPr="003620BA">
        <w:rPr>
          <w:rFonts w:ascii="Arial" w:eastAsia="Times New Roman" w:hAnsi="Arial" w:cs="Arial"/>
          <w:color w:val="000000" w:themeColor="text1"/>
          <w:sz w:val="22"/>
          <w:lang w:eastAsia="es-ES"/>
        </w:rPr>
        <w:t>Resolució de disputes relacionades amb el Pla d'execució i coordinació.</w:t>
      </w:r>
    </w:p>
    <w:p w14:paraId="31F98A25"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Designar el representant IAQ</w:t>
      </w:r>
    </w:p>
    <w:p w14:paraId="4D358794" w14:textId="77777777" w:rsidR="003620BA" w:rsidRPr="003620BA" w:rsidRDefault="003620BA" w:rsidP="003620BA">
      <w:pPr>
        <w:rPr>
          <w:rFonts w:ascii="Arial" w:hAnsi="Arial" w:cs="Arial"/>
          <w:color w:val="000000" w:themeColor="text1"/>
          <w:sz w:val="22"/>
          <w:u w:val="single"/>
        </w:rPr>
      </w:pPr>
      <w:r w:rsidRPr="003620BA">
        <w:rPr>
          <w:rFonts w:ascii="Arial" w:hAnsi="Arial" w:cs="Arial"/>
          <w:color w:val="000000" w:themeColor="text1"/>
          <w:sz w:val="22"/>
          <w:u w:val="single"/>
        </w:rPr>
        <w:t>Representant IAQ</w:t>
      </w:r>
    </w:p>
    <w:p w14:paraId="199F2650"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 xml:space="preserve">Informar tot el personal de construcció dels objectius i procediments del Pla de gestió de condicionament de l’IAQ. Proveir oportunitats per a debat i </w:t>
      </w:r>
      <w:r w:rsidRPr="003620BA">
        <w:rPr>
          <w:rFonts w:ascii="Arial" w:eastAsia="Times New Roman" w:hAnsi="Arial" w:cs="Arial"/>
          <w:i/>
          <w:iCs/>
          <w:color w:val="000000" w:themeColor="text1"/>
          <w:sz w:val="22"/>
          <w:lang w:eastAsia="es-ES"/>
        </w:rPr>
        <w:t>f</w:t>
      </w:r>
      <w:r w:rsidRPr="003620BA">
        <w:rPr>
          <w:rFonts w:ascii="Arial" w:eastAsia="Times New Roman" w:hAnsi="Arial" w:cs="Arial"/>
          <w:i/>
          <w:color w:val="000000" w:themeColor="text1"/>
          <w:sz w:val="22"/>
          <w:lang w:eastAsia="es-ES"/>
        </w:rPr>
        <w:t>eedback</w:t>
      </w:r>
      <w:r w:rsidRPr="003620BA">
        <w:rPr>
          <w:rFonts w:ascii="Arial" w:eastAsia="Times New Roman" w:hAnsi="Arial" w:cs="Arial"/>
          <w:color w:val="000000" w:themeColor="text1"/>
          <w:sz w:val="22"/>
          <w:lang w:eastAsia="es-ES"/>
        </w:rPr>
        <w:t xml:space="preserve"> per assegurar que tot el personal de construcció entén l'intent i el detall dels procediments del Pla.</w:t>
      </w:r>
    </w:p>
    <w:p w14:paraId="098D93F9"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Regularment, supervisar els llocs de treball per assegurar el compliment del pla.</w:t>
      </w:r>
    </w:p>
    <w:p w14:paraId="177260D2"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Mesures de discussions futures per dur a terme el Pla a les reunions de coordinació del projecte i/o reunions organitzades per complir la gestió del condicionament de l'IAQ. Mantenir els minuts, en aquestes reunions, per a l'enregistrament del titular de la documentació del Pla.</w:t>
      </w:r>
    </w:p>
    <w:p w14:paraId="19F915F5"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Garantir que totes les parts implicades entenen clarament els criteris d'alarma i accions correctives deguts a fallades de compliment amb el Pla.</w:t>
      </w:r>
    </w:p>
    <w:p w14:paraId="03CC1E4A"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Notificar a l'arquitecte els procediments i les mesures requerides per implementar el Pla que no hagin estat adherides.</w:t>
      </w:r>
    </w:p>
    <w:p w14:paraId="48B2BEE5"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 xml:space="preserve">  Generar o compilar tota la documentació del Pla.</w:t>
      </w:r>
    </w:p>
    <w:p w14:paraId="0C523202" w14:textId="77777777" w:rsidR="003620BA" w:rsidRPr="003620BA" w:rsidRDefault="003620BA" w:rsidP="003620BA">
      <w:pPr>
        <w:rPr>
          <w:rFonts w:ascii="Arial" w:hAnsi="Arial" w:cs="Arial"/>
          <w:color w:val="000000" w:themeColor="text1"/>
          <w:sz w:val="22"/>
          <w:u w:val="single"/>
        </w:rPr>
      </w:pPr>
      <w:r w:rsidRPr="003620BA">
        <w:rPr>
          <w:rFonts w:ascii="Arial" w:hAnsi="Arial" w:cs="Arial"/>
          <w:color w:val="000000" w:themeColor="text1"/>
          <w:sz w:val="22"/>
          <w:u w:val="single"/>
        </w:rPr>
        <w:t>Contractistes principals</w:t>
      </w:r>
    </w:p>
    <w:p w14:paraId="48552FE6"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Dur a terme els requeriments del Pla sota la direcció del representant IAQ.</w:t>
      </w:r>
    </w:p>
    <w:p w14:paraId="071B54BD"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u w:val="single"/>
          <w:lang w:eastAsia="es-ES"/>
        </w:rPr>
      </w:pPr>
      <w:r w:rsidRPr="003620BA">
        <w:rPr>
          <w:rFonts w:ascii="Arial" w:eastAsia="Times New Roman" w:hAnsi="Arial" w:cs="Arial"/>
          <w:color w:val="000000" w:themeColor="text1"/>
          <w:sz w:val="22"/>
          <w:lang w:eastAsia="es-ES"/>
        </w:rPr>
        <w:t>Discutir les mesures del Pla que cal dur a terme a totes les reunions amb el Gerent de construcció i amb qualsevol altre treball de subcontractista afectat pel Pla.</w:t>
      </w:r>
    </w:p>
    <w:p w14:paraId="3E8E8365"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Treball de seqüència i mètodes de treball d'ús que componen els requisits del Pla.</w:t>
      </w:r>
    </w:p>
    <w:p w14:paraId="2A169F32" w14:textId="6E6E26F4" w:rsidR="003620BA" w:rsidRDefault="003620BA" w:rsidP="008533D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Assumir la responsabilitat financera del resultat dels costos de baix compliment amb el pla.</w:t>
      </w:r>
    </w:p>
    <w:p w14:paraId="352CF7D7" w14:textId="77777777" w:rsidR="008533DA" w:rsidRPr="008533DA" w:rsidRDefault="008533DA" w:rsidP="008533DA">
      <w:pPr>
        <w:spacing w:after="0" w:line="240" w:lineRule="auto"/>
        <w:ind w:left="717"/>
        <w:rPr>
          <w:rFonts w:ascii="Arial" w:eastAsia="Times New Roman" w:hAnsi="Arial" w:cs="Arial"/>
          <w:color w:val="000000" w:themeColor="text1"/>
          <w:sz w:val="22"/>
          <w:lang w:eastAsia="es-ES"/>
        </w:rPr>
      </w:pPr>
    </w:p>
    <w:p w14:paraId="40E6141C" w14:textId="2918B46B" w:rsidR="003620BA" w:rsidRPr="003620BA" w:rsidRDefault="00E200D1" w:rsidP="00E200D1">
      <w:pPr>
        <w:spacing w:after="240" w:line="240" w:lineRule="auto"/>
        <w:ind w:right="567"/>
        <w:jc w:val="left"/>
        <w:outlineLvl w:val="1"/>
        <w:rPr>
          <w:rFonts w:ascii="Arial" w:eastAsia="Times New Roman" w:hAnsi="Arial" w:cs="Arial"/>
          <w:b/>
          <w:caps/>
          <w:color w:val="000000" w:themeColor="text1"/>
          <w:kern w:val="28"/>
          <w:sz w:val="22"/>
          <w:lang w:eastAsia="es-ES"/>
        </w:rPr>
      </w:pPr>
      <w:bookmarkStart w:id="44" w:name="_Toc100069731"/>
      <w:bookmarkStart w:id="45" w:name="_Toc100254893"/>
      <w:r>
        <w:rPr>
          <w:rFonts w:ascii="Arial" w:eastAsia="Times New Roman" w:hAnsi="Arial" w:cs="Arial"/>
          <w:b/>
          <w:caps/>
          <w:color w:val="000000" w:themeColor="text1"/>
          <w:kern w:val="28"/>
          <w:sz w:val="22"/>
          <w:lang w:eastAsia="es-ES"/>
        </w:rPr>
        <w:t>2.2.</w:t>
      </w:r>
      <w:r w:rsidR="003620BA" w:rsidRPr="003620BA">
        <w:rPr>
          <w:rFonts w:ascii="Arial" w:eastAsia="Times New Roman" w:hAnsi="Arial" w:cs="Arial"/>
          <w:b/>
          <w:caps/>
          <w:color w:val="000000" w:themeColor="text1"/>
          <w:kern w:val="28"/>
          <w:sz w:val="22"/>
          <w:lang w:eastAsia="es-ES"/>
        </w:rPr>
        <w:t>Documentació del PLA</w:t>
      </w:r>
      <w:bookmarkEnd w:id="44"/>
      <w:bookmarkEnd w:id="45"/>
    </w:p>
    <w:p w14:paraId="559E52EF"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Les còpies primàries de la documentació seran emplenades al lloc del projecte, amb una còpia emmagatzemada a l'oficina del gerent de construcció. En el moment de l'ocupació de l'edifici (o més aviat, si cal), es proporcionarà al propietari el paquet de documentació següent: El Pla de gestió de condicionament de l'IAQ aprovat.</w:t>
      </w:r>
    </w:p>
    <w:p w14:paraId="35E06FB8"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Actes de totes les reunions en què s'han discutit els problemes de la construcció IAQ.</w:t>
      </w:r>
    </w:p>
    <w:p w14:paraId="7E2AB7F6"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Informes amb deficiències mostrant les accions correctives preses i dates de les deficiències i accions deficients.</w:t>
      </w:r>
    </w:p>
    <w:p w14:paraId="47E05B91"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Còpies de les ordres de treball i el registre.</w:t>
      </w:r>
    </w:p>
    <w:p w14:paraId="0525A59E"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Programació de l'equipament mecànic d'ús temporal de l'edifici.</w:t>
      </w:r>
    </w:p>
    <w:p w14:paraId="104F4D02"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Programació dels canvis de filtre mostrant ubicació, temps i tipologia fins a l'acceptació de l'equip per part del propietari.</w:t>
      </w:r>
    </w:p>
    <w:p w14:paraId="4D49F874"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Fitxa tècnica per a tots els mitjans de filtració usats.</w:t>
      </w:r>
    </w:p>
    <w:p w14:paraId="29CD52DB"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Còpies de proves de conducte i informes de neteja (si es fan).</w:t>
      </w:r>
    </w:p>
    <w:p w14:paraId="44F077CC" w14:textId="77777777" w:rsidR="003620BA" w:rsidRPr="003620BA" w:rsidRDefault="003620BA" w:rsidP="003620BA">
      <w:pPr>
        <w:numPr>
          <w:ilvl w:val="0"/>
          <w:numId w:val="24"/>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faran setmanalment fotografies de progrés del treball com a base o necessàriament durant períodes crítics: (almenys 18 fotografies de progrés) eventualment dividides entre diverses ocasions. Les fotografies mostraran implementacions de diverses mesures requerides al Pla, i seran etiquetades per indicar la mesura mostrada. Les fotografies tindran la data estampada i s'enviaran en ordre cronològic.</w:t>
      </w:r>
    </w:p>
    <w:p w14:paraId="6CFB1E55" w14:textId="77777777" w:rsidR="008533DA" w:rsidRPr="003620BA" w:rsidRDefault="008533DA" w:rsidP="003620BA">
      <w:pPr>
        <w:ind w:left="0"/>
        <w:rPr>
          <w:rFonts w:ascii="Arial" w:hAnsi="Arial" w:cs="Arial"/>
          <w:color w:val="000000" w:themeColor="text1"/>
          <w:sz w:val="22"/>
        </w:rPr>
      </w:pPr>
    </w:p>
    <w:p w14:paraId="6FAF47E1" w14:textId="77777777" w:rsidR="0054147E" w:rsidRDefault="00E200D1" w:rsidP="0054147E">
      <w:pPr>
        <w:spacing w:after="240" w:line="240" w:lineRule="auto"/>
        <w:ind w:right="567"/>
        <w:jc w:val="left"/>
        <w:outlineLvl w:val="1"/>
        <w:rPr>
          <w:rFonts w:ascii="Arial" w:eastAsia="Times New Roman" w:hAnsi="Arial" w:cs="Arial"/>
          <w:b/>
          <w:caps/>
          <w:color w:val="000000" w:themeColor="text1"/>
          <w:kern w:val="28"/>
          <w:sz w:val="22"/>
          <w:lang w:eastAsia="es-ES"/>
        </w:rPr>
      </w:pPr>
      <w:bookmarkStart w:id="46" w:name="_Toc100069732"/>
      <w:bookmarkStart w:id="47" w:name="_Toc100254894"/>
      <w:r>
        <w:rPr>
          <w:rFonts w:ascii="Arial" w:eastAsia="Times New Roman" w:hAnsi="Arial" w:cs="Arial"/>
          <w:b/>
          <w:caps/>
          <w:color w:val="000000" w:themeColor="text1"/>
          <w:kern w:val="28"/>
          <w:sz w:val="22"/>
          <w:lang w:eastAsia="es-ES"/>
        </w:rPr>
        <w:t>2.3.</w:t>
      </w:r>
      <w:r w:rsidR="003620BA" w:rsidRPr="003620BA">
        <w:rPr>
          <w:rFonts w:ascii="Arial" w:eastAsia="Times New Roman" w:hAnsi="Arial" w:cs="Arial"/>
          <w:b/>
          <w:caps/>
          <w:color w:val="000000" w:themeColor="text1"/>
          <w:kern w:val="28"/>
          <w:sz w:val="22"/>
          <w:lang w:eastAsia="es-ES"/>
        </w:rPr>
        <w:t>Estàndards referenciats</w:t>
      </w:r>
      <w:bookmarkEnd w:id="46"/>
      <w:bookmarkEnd w:id="47"/>
      <w:r w:rsidR="003620BA" w:rsidRPr="003620BA">
        <w:rPr>
          <w:rFonts w:ascii="Arial" w:eastAsia="Times New Roman" w:hAnsi="Arial" w:cs="Arial"/>
          <w:b/>
          <w:caps/>
          <w:color w:val="000000" w:themeColor="text1"/>
          <w:kern w:val="28"/>
          <w:sz w:val="22"/>
          <w:lang w:eastAsia="es-ES"/>
        </w:rPr>
        <w:t xml:space="preserve"> </w:t>
      </w:r>
    </w:p>
    <w:p w14:paraId="7F333D14" w14:textId="151045AC" w:rsidR="003620BA" w:rsidRPr="0054147E" w:rsidRDefault="0054147E" w:rsidP="0054147E">
      <w:pPr>
        <w:spacing w:after="240" w:line="240" w:lineRule="auto"/>
        <w:ind w:left="717" w:right="567" w:hanging="433"/>
        <w:jc w:val="left"/>
        <w:outlineLvl w:val="1"/>
        <w:rPr>
          <w:rFonts w:ascii="Arial" w:eastAsia="Times New Roman" w:hAnsi="Arial" w:cs="Arial"/>
          <w:i/>
          <w:color w:val="000000" w:themeColor="text1"/>
          <w:sz w:val="22"/>
          <w:szCs w:val="20"/>
          <w:lang w:eastAsia="es-ES"/>
        </w:rPr>
      </w:pPr>
      <w:bookmarkStart w:id="48" w:name="_Toc100254895"/>
      <w:r>
        <w:rPr>
          <w:rFonts w:ascii="Arial" w:eastAsia="Times New Roman" w:hAnsi="Arial" w:cs="Arial"/>
          <w:b/>
          <w:caps/>
          <w:color w:val="000000" w:themeColor="text1"/>
          <w:kern w:val="28"/>
          <w:sz w:val="22"/>
          <w:lang w:eastAsia="es-ES"/>
        </w:rPr>
        <w:t xml:space="preserve">- </w:t>
      </w:r>
      <w:r>
        <w:rPr>
          <w:rFonts w:ascii="Arial" w:eastAsia="Times New Roman" w:hAnsi="Arial" w:cs="Arial"/>
          <w:b/>
          <w:caps/>
          <w:color w:val="000000" w:themeColor="text1"/>
          <w:kern w:val="28"/>
          <w:sz w:val="22"/>
          <w:lang w:eastAsia="es-ES"/>
        </w:rPr>
        <w:tab/>
      </w:r>
      <w:r w:rsidR="003620BA" w:rsidRPr="0054147E">
        <w:rPr>
          <w:rFonts w:ascii="Arial" w:eastAsia="Times New Roman" w:hAnsi="Arial" w:cs="Arial"/>
          <w:i/>
          <w:color w:val="000000" w:themeColor="text1"/>
          <w:sz w:val="22"/>
          <w:szCs w:val="20"/>
          <w:lang w:eastAsia="es-ES"/>
        </w:rPr>
        <w:t>SMACNA IAQ Guidelines for Occupied Buildings under Construction, 1995, Sheet Metal and Air Conditioning National Contractors Association (SMACNA).</w:t>
      </w:r>
      <w:bookmarkEnd w:id="48"/>
      <w:r w:rsidR="003620BA" w:rsidRPr="0054147E">
        <w:rPr>
          <w:rFonts w:ascii="Arial" w:eastAsia="Times New Roman" w:hAnsi="Arial" w:cs="Arial"/>
          <w:i/>
          <w:color w:val="000000" w:themeColor="text1"/>
          <w:sz w:val="22"/>
          <w:szCs w:val="20"/>
          <w:lang w:eastAsia="es-ES"/>
        </w:rPr>
        <w:t xml:space="preserve"> </w:t>
      </w:r>
    </w:p>
    <w:p w14:paraId="7A6DFCDE" w14:textId="6968BBB8" w:rsidR="00F037C0" w:rsidRPr="00F037C0" w:rsidRDefault="00F037C0" w:rsidP="0054147E">
      <w:pPr>
        <w:spacing w:line="240" w:lineRule="auto"/>
        <w:ind w:left="717"/>
        <w:rPr>
          <w:rFonts w:ascii="Arial" w:eastAsia="Times New Roman" w:hAnsi="Arial" w:cs="Arial"/>
          <w:color w:val="000000" w:themeColor="text1"/>
          <w:sz w:val="22"/>
          <w:lang w:eastAsia="es-ES"/>
        </w:rPr>
      </w:pPr>
      <w:r w:rsidRPr="00F037C0">
        <w:rPr>
          <w:rFonts w:ascii="Arial" w:eastAsia="Times New Roman" w:hAnsi="Arial" w:cs="Arial"/>
          <w:color w:val="000000" w:themeColor="text1"/>
          <w:sz w:val="22"/>
          <w:lang w:eastAsia="es-ES"/>
        </w:rPr>
        <w:t>La intenció general i algunes recomanacions detallades que es troben en aquestes pautes són la base general del Pla, encara que les pautes estan destinades pel seu ús en edificis ocupats.</w:t>
      </w:r>
    </w:p>
    <w:p w14:paraId="6BBB1CC7" w14:textId="656318A4" w:rsidR="003620BA" w:rsidRPr="0054147E" w:rsidRDefault="003620BA" w:rsidP="0054147E">
      <w:pPr>
        <w:pStyle w:val="Prrafodelista"/>
        <w:numPr>
          <w:ilvl w:val="0"/>
          <w:numId w:val="24"/>
        </w:numPr>
        <w:rPr>
          <w:rFonts w:ascii="Arial" w:hAnsi="Arial" w:cs="Arial"/>
          <w:color w:val="000000" w:themeColor="text1"/>
          <w:sz w:val="22"/>
        </w:rPr>
      </w:pPr>
      <w:r w:rsidRPr="0054147E">
        <w:rPr>
          <w:rFonts w:ascii="Arial" w:hAnsi="Arial" w:cs="Arial"/>
          <w:i/>
          <w:color w:val="000000" w:themeColor="text1"/>
          <w:sz w:val="22"/>
        </w:rPr>
        <w:t>ANSI/ ASHRAE 52.2-2010; Method of Testing General Ventilation Air-Cleaning Devices for Removal Efficiency by Particle Size</w:t>
      </w:r>
      <w:r w:rsidRPr="0054147E">
        <w:rPr>
          <w:rFonts w:ascii="Arial" w:hAnsi="Arial" w:cs="Arial"/>
          <w:color w:val="000000" w:themeColor="text1"/>
          <w:sz w:val="22"/>
        </w:rPr>
        <w:t xml:space="preserve">. </w:t>
      </w:r>
    </w:p>
    <w:p w14:paraId="62B61670" w14:textId="69BB5DD0" w:rsidR="00444C9C" w:rsidRPr="0054147E" w:rsidRDefault="00444C9C" w:rsidP="0054147E">
      <w:pPr>
        <w:ind w:firstLine="360"/>
        <w:rPr>
          <w:rFonts w:ascii="Arial" w:hAnsi="Arial" w:cs="Arial"/>
          <w:iCs/>
          <w:color w:val="000000" w:themeColor="text1"/>
          <w:sz w:val="22"/>
        </w:rPr>
      </w:pPr>
      <w:r w:rsidRPr="0054147E">
        <w:rPr>
          <w:rFonts w:ascii="Arial" w:hAnsi="Arial" w:cs="Arial"/>
          <w:iCs/>
          <w:color w:val="000000" w:themeColor="text1"/>
          <w:sz w:val="22"/>
        </w:rPr>
        <w:t>Això defineix les proves per establir la qualificació MERV dels filtres.</w:t>
      </w:r>
    </w:p>
    <w:p w14:paraId="044BE985" w14:textId="5F7A92CF" w:rsidR="003620BA" w:rsidRPr="0054147E" w:rsidRDefault="003620BA" w:rsidP="0054147E">
      <w:pPr>
        <w:pStyle w:val="Prrafodelista"/>
        <w:numPr>
          <w:ilvl w:val="0"/>
          <w:numId w:val="24"/>
        </w:numPr>
        <w:rPr>
          <w:rFonts w:ascii="Arial" w:hAnsi="Arial" w:cs="Arial"/>
          <w:color w:val="000000" w:themeColor="text1"/>
          <w:sz w:val="22"/>
        </w:rPr>
      </w:pPr>
      <w:r w:rsidRPr="0054147E">
        <w:rPr>
          <w:rFonts w:ascii="Arial" w:hAnsi="Arial" w:cs="Arial"/>
          <w:i/>
          <w:color w:val="000000" w:themeColor="text1"/>
          <w:sz w:val="22"/>
        </w:rPr>
        <w:t xml:space="preserve">General Specifications for the Cleaning of HVAC Systems, </w:t>
      </w:r>
      <w:r w:rsidRPr="0054147E">
        <w:rPr>
          <w:rFonts w:ascii="Arial" w:hAnsi="Arial" w:cs="Arial"/>
          <w:color w:val="000000" w:themeColor="text1"/>
          <w:sz w:val="22"/>
        </w:rPr>
        <w:t>National Air Duct Cleaning Association, 1997, www.nadca.com (202-737-2926).</w:t>
      </w:r>
    </w:p>
    <w:p w14:paraId="6F4A4418" w14:textId="04AB9502" w:rsidR="003620BA" w:rsidRPr="003620BA" w:rsidRDefault="003620BA" w:rsidP="003620BA">
      <w:pPr>
        <w:spacing w:before="0" w:after="0" w:line="240" w:lineRule="auto"/>
        <w:ind w:left="0"/>
        <w:jc w:val="left"/>
        <w:rPr>
          <w:rFonts w:ascii="Arial" w:hAnsi="Arial" w:cs="Arial"/>
          <w:i/>
          <w:color w:val="000000" w:themeColor="text1"/>
          <w:sz w:val="22"/>
        </w:rPr>
      </w:pPr>
    </w:p>
    <w:p w14:paraId="0F233014" w14:textId="77777777" w:rsidR="003620BA" w:rsidRPr="003620BA" w:rsidRDefault="003620BA" w:rsidP="00A41CA2">
      <w:pPr>
        <w:numPr>
          <w:ilvl w:val="0"/>
          <w:numId w:val="25"/>
        </w:numPr>
        <w:spacing w:after="240" w:line="240" w:lineRule="auto"/>
        <w:ind w:left="851" w:hanging="851"/>
        <w:jc w:val="left"/>
        <w:outlineLvl w:val="0"/>
        <w:rPr>
          <w:rFonts w:ascii="Arial" w:hAnsi="Arial" w:cs="Arial"/>
          <w:b/>
          <w:caps/>
          <w:color w:val="000000" w:themeColor="text1"/>
          <w:kern w:val="24"/>
          <w:sz w:val="22"/>
          <w:u w:val="single"/>
        </w:rPr>
      </w:pPr>
      <w:bookmarkStart w:id="49" w:name="_Toc100069733"/>
      <w:bookmarkStart w:id="50" w:name="_Toc100254896"/>
      <w:r w:rsidRPr="003620BA">
        <w:rPr>
          <w:rFonts w:ascii="Arial" w:hAnsi="Arial" w:cs="Arial"/>
          <w:b/>
          <w:caps/>
          <w:color w:val="000000" w:themeColor="text1"/>
          <w:kern w:val="24"/>
          <w:sz w:val="22"/>
          <w:u w:val="single"/>
        </w:rPr>
        <w:t>Mesures de control</w:t>
      </w:r>
      <w:bookmarkEnd w:id="49"/>
      <w:bookmarkEnd w:id="50"/>
      <w:r w:rsidRPr="003620BA">
        <w:rPr>
          <w:rFonts w:ascii="Arial" w:hAnsi="Arial" w:cs="Arial"/>
          <w:b/>
          <w:caps/>
          <w:color w:val="000000" w:themeColor="text1"/>
          <w:kern w:val="24"/>
          <w:sz w:val="22"/>
          <w:u w:val="single"/>
        </w:rPr>
        <w:t xml:space="preserve"> </w:t>
      </w:r>
    </w:p>
    <w:p w14:paraId="53F81D58" w14:textId="157BFE8E" w:rsidR="003620BA" w:rsidRPr="00D71383" w:rsidRDefault="003620BA" w:rsidP="00D71383">
      <w:pPr>
        <w:pStyle w:val="Prrafodelista"/>
        <w:numPr>
          <w:ilvl w:val="1"/>
          <w:numId w:val="15"/>
        </w:numPr>
        <w:spacing w:after="240"/>
        <w:ind w:right="567"/>
        <w:jc w:val="left"/>
        <w:outlineLvl w:val="1"/>
        <w:rPr>
          <w:rFonts w:ascii="Arial" w:hAnsi="Arial" w:cs="Arial"/>
          <w:b/>
          <w:caps/>
          <w:color w:val="000000" w:themeColor="text1"/>
          <w:kern w:val="28"/>
          <w:sz w:val="22"/>
        </w:rPr>
      </w:pPr>
      <w:bookmarkStart w:id="51" w:name="_Toc100069734"/>
      <w:bookmarkStart w:id="52" w:name="_Toc100254897"/>
      <w:r w:rsidRPr="00D71383">
        <w:rPr>
          <w:rFonts w:ascii="Arial" w:hAnsi="Arial" w:cs="Arial"/>
          <w:b/>
          <w:caps/>
          <w:color w:val="000000" w:themeColor="text1"/>
          <w:kern w:val="28"/>
          <w:sz w:val="22"/>
        </w:rPr>
        <w:t>Equipament HVAC i conductes</w:t>
      </w:r>
      <w:bookmarkEnd w:id="51"/>
      <w:bookmarkEnd w:id="52"/>
      <w:r w:rsidRPr="00D71383">
        <w:rPr>
          <w:rFonts w:ascii="Arial" w:hAnsi="Arial" w:cs="Arial"/>
          <w:b/>
          <w:caps/>
          <w:color w:val="000000" w:themeColor="text1"/>
          <w:kern w:val="28"/>
          <w:sz w:val="22"/>
        </w:rPr>
        <w:t xml:space="preserve"> </w:t>
      </w:r>
    </w:p>
    <w:p w14:paraId="134251EE" w14:textId="10A45B24" w:rsidR="003620BA" w:rsidRPr="003620BA" w:rsidRDefault="003620BA" w:rsidP="008533DA">
      <w:pPr>
        <w:rPr>
          <w:rFonts w:ascii="Arial" w:hAnsi="Arial" w:cs="Arial"/>
          <w:color w:val="000000" w:themeColor="text1"/>
          <w:sz w:val="22"/>
        </w:rPr>
      </w:pPr>
      <w:r w:rsidRPr="003620BA">
        <w:rPr>
          <w:rFonts w:ascii="Arial" w:hAnsi="Arial" w:cs="Arial"/>
          <w:color w:val="000000" w:themeColor="text1"/>
          <w:sz w:val="22"/>
        </w:rPr>
        <w:t>L'equipament HVAC i els conductes seran protegits de la pols i altres contaminants mitjançant els procediments següents:</w:t>
      </w:r>
    </w:p>
    <w:p w14:paraId="724DCAC9" w14:textId="748D92B7" w:rsidR="003620BA" w:rsidRPr="00D71383" w:rsidRDefault="003620BA" w:rsidP="00D71383">
      <w:pPr>
        <w:pStyle w:val="Prrafodelista"/>
        <w:numPr>
          <w:ilvl w:val="2"/>
          <w:numId w:val="15"/>
        </w:numPr>
        <w:spacing w:after="240"/>
        <w:ind w:right="567"/>
        <w:jc w:val="left"/>
        <w:outlineLvl w:val="2"/>
        <w:rPr>
          <w:rFonts w:ascii="Arial" w:hAnsi="Arial" w:cs="Arial"/>
          <w:b/>
          <w:caps/>
          <w:color w:val="000000" w:themeColor="text1"/>
          <w:kern w:val="28"/>
          <w:sz w:val="22"/>
        </w:rPr>
      </w:pPr>
      <w:bookmarkStart w:id="53" w:name="_Toc100069735"/>
      <w:bookmarkStart w:id="54" w:name="_Toc100254898"/>
      <w:r w:rsidRPr="00D71383">
        <w:rPr>
          <w:rFonts w:ascii="Arial" w:hAnsi="Arial" w:cs="Arial"/>
          <w:b/>
          <w:caps/>
          <w:color w:val="000000" w:themeColor="text1"/>
          <w:kern w:val="28"/>
          <w:sz w:val="22"/>
        </w:rPr>
        <w:t>Segellat de conductes i equipament del maneig d'aire</w:t>
      </w:r>
      <w:bookmarkEnd w:id="53"/>
      <w:bookmarkEnd w:id="54"/>
    </w:p>
    <w:p w14:paraId="3CDAB7D0" w14:textId="77777777" w:rsidR="00EE06AB" w:rsidRPr="00EE06AB" w:rsidRDefault="00EE06AB" w:rsidP="00EE06AB">
      <w:pPr>
        <w:ind w:left="1134" w:hanging="414"/>
        <w:rPr>
          <w:rFonts w:ascii="Arial" w:hAnsi="Arial" w:cs="Arial"/>
          <w:color w:val="000000" w:themeColor="text1"/>
          <w:sz w:val="22"/>
        </w:rPr>
      </w:pPr>
      <w:r w:rsidRPr="00D67B67">
        <w:rPr>
          <w:rFonts w:ascii="Arial" w:hAnsi="Arial" w:cs="Arial"/>
          <w:color w:val="000000" w:themeColor="text1"/>
          <w:sz w:val="22"/>
        </w:rPr>
        <w:t xml:space="preserve">- </w:t>
      </w:r>
      <w:r w:rsidRPr="00D67B67">
        <w:rPr>
          <w:rFonts w:ascii="Arial" w:hAnsi="Arial" w:cs="Arial"/>
          <w:color w:val="000000" w:themeColor="text1"/>
          <w:sz w:val="22"/>
        </w:rPr>
        <w:tab/>
      </w:r>
      <w:r w:rsidRPr="00EE06AB">
        <w:rPr>
          <w:rFonts w:ascii="Arial" w:hAnsi="Arial" w:cs="Arial"/>
          <w:color w:val="000000" w:themeColor="text1"/>
          <w:sz w:val="22"/>
        </w:rPr>
        <w:t>Les obertures dels conductes instal·lats i dels equips de tractament d'aire que no estiguin en ús actiu es segellaran amb plàstic enganxat, cartró enganxat o altres recobriments raonablement hermètics. El segellat es produirà abans o immediatament després de la instal·lació de la canalització o equip. El representant de l'IAQ farà visites periòdiques per comprovar si hi ha cobertes danyades o desplaçades. La reparació o substitució de les cobertes danyades o desplaçades es produirà immediatament després del descobriment, sota la direcció del representant de l'IAQ.</w:t>
      </w:r>
    </w:p>
    <w:p w14:paraId="01C0008D" w14:textId="711BD684" w:rsidR="00EE06AB" w:rsidRPr="00D67B67" w:rsidRDefault="00EE06AB" w:rsidP="008533DA">
      <w:pPr>
        <w:ind w:left="1134" w:hanging="414"/>
        <w:rPr>
          <w:rFonts w:ascii="Arial" w:hAnsi="Arial" w:cs="Arial"/>
          <w:color w:val="000000" w:themeColor="text1"/>
          <w:sz w:val="22"/>
        </w:rPr>
      </w:pPr>
      <w:r w:rsidRPr="00EE06AB">
        <w:rPr>
          <w:rFonts w:ascii="Arial" w:hAnsi="Arial" w:cs="Arial"/>
          <w:color w:val="000000" w:themeColor="text1"/>
          <w:sz w:val="22"/>
        </w:rPr>
        <w:t xml:space="preserve">- </w:t>
      </w:r>
      <w:r w:rsidRPr="00EE06AB">
        <w:rPr>
          <w:rFonts w:ascii="Arial" w:hAnsi="Arial" w:cs="Arial"/>
          <w:color w:val="000000" w:themeColor="text1"/>
          <w:sz w:val="22"/>
        </w:rPr>
        <w:tab/>
        <w:t>S'evitaran els treballs que generin contaminació atmosfèrica on s'hi instal·lin conductes o equips de tractament d'aire. Si hi ha contaminants atmosfèrics visibles en un espai on s'ha d'instal·lar conductes, s'utilitzaran mesures de neteja o altres mesures per evitar la contaminació de conductes o equips.</w:t>
      </w:r>
    </w:p>
    <w:p w14:paraId="073BDDE7" w14:textId="77777777" w:rsidR="003620BA" w:rsidRPr="003620BA" w:rsidRDefault="003620BA" w:rsidP="00604F31">
      <w:pPr>
        <w:numPr>
          <w:ilvl w:val="2"/>
          <w:numId w:val="15"/>
        </w:numPr>
        <w:spacing w:after="240" w:line="240" w:lineRule="auto"/>
        <w:ind w:right="567" w:hanging="654"/>
        <w:jc w:val="left"/>
        <w:outlineLvl w:val="2"/>
        <w:rPr>
          <w:rFonts w:ascii="Arial" w:eastAsia="Times New Roman" w:hAnsi="Arial" w:cs="Arial"/>
          <w:b/>
          <w:caps/>
          <w:color w:val="000000" w:themeColor="text1"/>
          <w:kern w:val="28"/>
          <w:sz w:val="22"/>
          <w:lang w:eastAsia="es-ES"/>
        </w:rPr>
      </w:pPr>
      <w:bookmarkStart w:id="55" w:name="_Toc100069736"/>
      <w:bookmarkStart w:id="56" w:name="_Toc100254899"/>
      <w:r w:rsidRPr="003620BA">
        <w:rPr>
          <w:rFonts w:ascii="Arial" w:eastAsia="Times New Roman" w:hAnsi="Arial" w:cs="Arial"/>
          <w:b/>
          <w:caps/>
          <w:color w:val="000000" w:themeColor="text1"/>
          <w:kern w:val="28"/>
          <w:sz w:val="22"/>
          <w:lang w:eastAsia="es-ES"/>
        </w:rPr>
        <w:t>Ús de sistemes mecànics durant les obres de construcció</w:t>
      </w:r>
      <w:bookmarkEnd w:id="55"/>
      <w:bookmarkEnd w:id="56"/>
    </w:p>
    <w:p w14:paraId="1EBC8F62" w14:textId="77777777" w:rsidR="003620BA" w:rsidRPr="003620BA" w:rsidRDefault="003620BA" w:rsidP="00604F31">
      <w:pPr>
        <w:ind w:left="717"/>
        <w:rPr>
          <w:rFonts w:ascii="Arial" w:hAnsi="Arial" w:cs="Arial"/>
          <w:color w:val="000000" w:themeColor="text1"/>
          <w:sz w:val="22"/>
        </w:rPr>
      </w:pPr>
      <w:r w:rsidRPr="003620BA">
        <w:rPr>
          <w:rFonts w:ascii="Arial" w:hAnsi="Arial" w:cs="Arial"/>
          <w:color w:val="000000" w:themeColor="text1"/>
          <w:sz w:val="22"/>
        </w:rPr>
        <w:t>L'ús de sistemes mecànics durant treball de condicionament estarà subjecte a les mesures de control i protecció següents:</w:t>
      </w:r>
    </w:p>
    <w:p w14:paraId="42D55960" w14:textId="77777777" w:rsidR="003620BA" w:rsidRPr="003620BA" w:rsidRDefault="003620BA" w:rsidP="00604F31">
      <w:pPr>
        <w:numPr>
          <w:ilvl w:val="0"/>
          <w:numId w:val="18"/>
        </w:numPr>
        <w:spacing w:after="0" w:line="240" w:lineRule="auto"/>
        <w:ind w:hanging="371"/>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Sistemes d'escapament i subministrament d'aire de reposició: quan s'opera un sistema durant les obres, els filtres seran reemplaçats després de la finalització.</w:t>
      </w:r>
    </w:p>
    <w:p w14:paraId="0DD28940"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sistemes d'aire centrals estaran subjectes a aquests subministraments quan siguin operats durant els treballs de condicionament:</w:t>
      </w:r>
    </w:p>
    <w:p w14:paraId="60E819C4" w14:textId="77777777" w:rsidR="003620BA" w:rsidRPr="003620BA" w:rsidRDefault="003620BA" w:rsidP="003620BA">
      <w:pPr>
        <w:numPr>
          <w:ilvl w:val="1"/>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L'AHU central serà protegit amb un filtre temporal, amb una ràtio mínima de MERV8 per ASHRAE 52.2-2010.</w:t>
      </w:r>
    </w:p>
    <w:p w14:paraId="433152EA" w14:textId="77777777" w:rsidR="003620BA" w:rsidRPr="003620BA" w:rsidRDefault="003620BA" w:rsidP="003620BA">
      <w:pPr>
        <w:numPr>
          <w:ilvl w:val="1"/>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 distribució d'elements que necessiten filtre, inclosos tots els conductes d'aire de devolució, seran protegits amb filtres temporals amb una mínima ràtio de MERV 8 per ASHRAE 52.2-2010 tret que s'indiqui el contrari.</w:t>
      </w:r>
    </w:p>
    <w:p w14:paraId="5646A543" w14:textId="77777777" w:rsidR="003620BA" w:rsidRPr="003620BA" w:rsidRDefault="003620BA" w:rsidP="003620BA">
      <w:pPr>
        <w:numPr>
          <w:ilvl w:val="1"/>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Si s'utilitzen durant períodes llargs, caldrà inspeccionar periòdicament els filtres i reemplaçar-los si estan bruts.</w:t>
      </w:r>
    </w:p>
    <w:p w14:paraId="6F3ED567" w14:textId="77777777" w:rsidR="003620BA" w:rsidRPr="003620BA" w:rsidRDefault="003620BA" w:rsidP="003620BA">
      <w:pPr>
        <w:numPr>
          <w:ilvl w:val="1"/>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protegiran tots els components de distribució en devolució, entre els quals hi ha:</w:t>
      </w:r>
    </w:p>
    <w:p w14:paraId="588DB6FE" w14:textId="77777777" w:rsidR="003620BA" w:rsidRPr="003620BA" w:rsidRDefault="003620BA" w:rsidP="003620BA">
      <w:pPr>
        <w:numPr>
          <w:ilvl w:val="2"/>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 secció de les Unitats de Resposta a Emergències (ERU) a contracorrent del ventilador central.</w:t>
      </w:r>
    </w:p>
    <w:p w14:paraId="4FB221BD" w14:textId="77777777" w:rsidR="003620BA" w:rsidRPr="003620BA" w:rsidRDefault="003620BA" w:rsidP="003620BA">
      <w:pPr>
        <w:numPr>
          <w:ilvl w:val="2"/>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Ventilació de tornada, conductes i buits.</w:t>
      </w:r>
    </w:p>
    <w:p w14:paraId="7FC525F9" w14:textId="77777777" w:rsidR="003620BA" w:rsidRPr="003620BA" w:rsidRDefault="003620BA" w:rsidP="003620BA">
      <w:pPr>
        <w:numPr>
          <w:ilvl w:val="2"/>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Bombes de calor de presa.</w:t>
      </w:r>
    </w:p>
    <w:p w14:paraId="494ECB40" w14:textId="77777777" w:rsidR="003620BA" w:rsidRPr="003620BA" w:rsidRDefault="003620BA" w:rsidP="003620BA">
      <w:pPr>
        <w:numPr>
          <w:ilvl w:val="2"/>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Conductes de transferència.</w:t>
      </w:r>
    </w:p>
    <w:p w14:paraId="6ED83196" w14:textId="77777777" w:rsidR="003620BA" w:rsidRPr="003620BA" w:rsidRDefault="003620BA" w:rsidP="003620BA">
      <w:pPr>
        <w:numPr>
          <w:ilvl w:val="1"/>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Components de sistemes de distribució al costat de subministrament típicament no necessaris per a protecció, excepte:</w:t>
      </w:r>
    </w:p>
    <w:p w14:paraId="6ABC8FE5" w14:textId="014C934E" w:rsidR="003620BA" w:rsidRPr="008533DA" w:rsidRDefault="003620BA" w:rsidP="008533DA">
      <w:pPr>
        <w:numPr>
          <w:ilvl w:val="2"/>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Si les seccions del sistema de subministrament es contaminen, els filtres aspres seran aplicats completament per cobrir els de preses de corrent de subministrament, per prevenir la distribució de partícules als espais de l'edifici.</w:t>
      </w:r>
    </w:p>
    <w:p w14:paraId="5EE927EB"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57" w:name="_Toc100069737"/>
      <w:bookmarkStart w:id="58" w:name="_Toc100254900"/>
      <w:r w:rsidRPr="003620BA">
        <w:rPr>
          <w:rFonts w:ascii="Arial" w:eastAsia="Times New Roman" w:hAnsi="Arial" w:cs="Arial"/>
          <w:b/>
          <w:caps/>
          <w:color w:val="000000" w:themeColor="text1"/>
          <w:kern w:val="28"/>
          <w:sz w:val="22"/>
          <w:lang w:eastAsia="es-ES"/>
        </w:rPr>
        <w:t>Recanvi de filtres i traçabilitat</w:t>
      </w:r>
      <w:bookmarkEnd w:id="57"/>
      <w:bookmarkEnd w:id="58"/>
      <w:r w:rsidRPr="003620BA">
        <w:rPr>
          <w:rFonts w:ascii="Arial" w:eastAsia="Times New Roman" w:hAnsi="Arial" w:cs="Arial"/>
          <w:b/>
          <w:caps/>
          <w:color w:val="000000" w:themeColor="text1"/>
          <w:kern w:val="28"/>
          <w:sz w:val="22"/>
          <w:lang w:eastAsia="es-ES"/>
        </w:rPr>
        <w:t xml:space="preserve"> </w:t>
      </w:r>
    </w:p>
    <w:p w14:paraId="31AD5982"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Filtres MERV 8 usats per a la protecció de les obres de conducció seran reemplaçats sota demanda, com determini el representant IAQ.</w:t>
      </w:r>
    </w:p>
    <w:p w14:paraId="624FA2B9"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Al final de la vida útil dels filtres MERV 8 usats per a la protecció de les obres de conducció, aquests seran rebutjats. S'instal·laran filtres nous als airejadors.</w:t>
      </w:r>
    </w:p>
    <w:p w14:paraId="24226C86"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 xml:space="preserve"> Caldrà emplenar una fitxa tècnica per a cada filtre temporal i incloure-la al lliurament final. </w:t>
      </w:r>
    </w:p>
    <w:p w14:paraId="33652210" w14:textId="32556C31" w:rsidR="003620BA" w:rsidRDefault="003620BA" w:rsidP="008533D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Caldrà gravar un pla de reemplaçament de filtres (mostrant localització, temps i tipus de filtre) i incloure'l al Pla final de documentació.</w:t>
      </w:r>
    </w:p>
    <w:p w14:paraId="641B08CA" w14:textId="77777777" w:rsidR="009D331F" w:rsidRPr="008533DA" w:rsidRDefault="009D331F" w:rsidP="009D331F">
      <w:pPr>
        <w:spacing w:after="0" w:line="240" w:lineRule="auto"/>
        <w:ind w:left="1080"/>
        <w:rPr>
          <w:rFonts w:ascii="Arial" w:eastAsia="Times New Roman" w:hAnsi="Arial" w:cs="Arial"/>
          <w:color w:val="000000" w:themeColor="text1"/>
          <w:sz w:val="22"/>
          <w:lang w:eastAsia="es-ES"/>
        </w:rPr>
      </w:pPr>
    </w:p>
    <w:p w14:paraId="49D88B6A"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59" w:name="_Toc100069738"/>
      <w:bookmarkStart w:id="60" w:name="_Toc100254901"/>
      <w:r w:rsidRPr="003620BA">
        <w:rPr>
          <w:rFonts w:ascii="Arial" w:eastAsia="Times New Roman" w:hAnsi="Arial" w:cs="Arial"/>
          <w:b/>
          <w:caps/>
          <w:color w:val="000000" w:themeColor="text1"/>
          <w:kern w:val="28"/>
          <w:sz w:val="22"/>
          <w:lang w:eastAsia="es-ES"/>
        </w:rPr>
        <w:t>Neteja de conductes</w:t>
      </w:r>
      <w:bookmarkEnd w:id="59"/>
      <w:bookmarkEnd w:id="60"/>
    </w:p>
    <w:p w14:paraId="136945EA" w14:textId="77777777" w:rsidR="003620BA" w:rsidRPr="003620BA" w:rsidRDefault="003620BA" w:rsidP="003620BA">
      <w:pPr>
        <w:numPr>
          <w:ilvl w:val="0"/>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 neteja de conductes es considerarà una mesura d'últim recurs en el cas que fallin altres mesures. Si cal la neteja de conductes:</w:t>
      </w:r>
    </w:p>
    <w:p w14:paraId="48ABE4C5" w14:textId="77777777" w:rsidR="003620BA" w:rsidRPr="003620BA" w:rsidRDefault="003620BA" w:rsidP="003620BA">
      <w:pPr>
        <w:numPr>
          <w:ilvl w:val="1"/>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L'obra serà realitzada per professionals experimentats en les tasques, usant equipament especialitzat i seguint amb els requisits de “General Specifications for the Cleaning of HVAC Systems” esmentat més amunt.</w:t>
      </w:r>
    </w:p>
    <w:p w14:paraId="05742D57" w14:textId="77777777" w:rsidR="003620BA" w:rsidRPr="003620BA" w:rsidRDefault="003620BA" w:rsidP="003620BA">
      <w:pPr>
        <w:numPr>
          <w:ilvl w:val="1"/>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Si es troba un conducte lineal, obres de conducció, o equipament massa contaminat per ser netejat amb èxit, serà reemplaçat sense cost pel propietari.</w:t>
      </w:r>
    </w:p>
    <w:p w14:paraId="54FC18ED" w14:textId="77777777" w:rsidR="003620BA" w:rsidRPr="003620BA" w:rsidRDefault="003620BA" w:rsidP="003620BA">
      <w:pPr>
        <w:numPr>
          <w:ilvl w:val="1"/>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Si les obres de condicionament estan encara en fase de neteja, totes les esquerdes que requereixin segellament en aquest Pla seran resegellades com més aviat millor després de la neteja.</w:t>
      </w:r>
    </w:p>
    <w:p w14:paraId="66553062" w14:textId="77777777" w:rsidR="003620BA" w:rsidRPr="003620BA" w:rsidRDefault="003620BA" w:rsidP="003620BA">
      <w:pPr>
        <w:numPr>
          <w:ilvl w:val="1"/>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crearà i emplenarà un llarg registre dels conductes nets que es duen a terme durant la construcció i s'inclourà al lliurament final.</w:t>
      </w:r>
    </w:p>
    <w:p w14:paraId="416D80A2" w14:textId="32ADD08D" w:rsidR="003620BA" w:rsidRPr="008533DA" w:rsidRDefault="003620BA" w:rsidP="008533DA">
      <w:pPr>
        <w:numPr>
          <w:ilvl w:val="1"/>
          <w:numId w:val="18"/>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 part que creï la contaminació assumirà el cost de neteja, si les obres de contaminació es fan infringint el Pla i la part està informada abans de la infracció.</w:t>
      </w:r>
    </w:p>
    <w:p w14:paraId="20EC99F3" w14:textId="77777777"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61" w:name="_Toc100069739"/>
      <w:bookmarkStart w:id="62" w:name="_Toc100254902"/>
      <w:r w:rsidRPr="003620BA">
        <w:rPr>
          <w:rFonts w:ascii="Arial" w:eastAsia="Times New Roman" w:hAnsi="Arial" w:cs="Arial"/>
          <w:b/>
          <w:caps/>
          <w:color w:val="000000" w:themeColor="text1"/>
          <w:kern w:val="28"/>
          <w:sz w:val="22"/>
          <w:lang w:eastAsia="es-ES"/>
        </w:rPr>
        <w:t>Font de control</w:t>
      </w:r>
      <w:bookmarkEnd w:id="61"/>
      <w:bookmarkEnd w:id="62"/>
      <w:r w:rsidRPr="003620BA">
        <w:rPr>
          <w:rFonts w:ascii="Arial" w:eastAsia="Times New Roman" w:hAnsi="Arial" w:cs="Arial"/>
          <w:b/>
          <w:caps/>
          <w:color w:val="000000" w:themeColor="text1"/>
          <w:kern w:val="28"/>
          <w:sz w:val="22"/>
          <w:lang w:eastAsia="es-ES"/>
        </w:rPr>
        <w:t xml:space="preserve"> </w:t>
      </w:r>
    </w:p>
    <w:p w14:paraId="2FDAC39D"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Aquest Pla està declarat en l'ús de baixes emissions interiors de productes que compleixen els límits VOC dels estàndards següents:</w:t>
      </w:r>
    </w:p>
    <w:p w14:paraId="768F2AAF"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Adhesives, Sealants, and Sealant Primers: California's South Coast Air Quality Management District (SCAQMD) Rule #1168 (effective July 1, 2005 and rule amendment date of January 7, 2005).</w:t>
      </w:r>
    </w:p>
    <w:p w14:paraId="6D6574CE"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Architectural paints, coatings, and primers applied to interior walls and ceilings: Green Seal Standard GS-11, Paints, First Edition, May 20, 1993.</w:t>
      </w:r>
    </w:p>
    <w:p w14:paraId="683EFF24"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Anti-corrosive and Anti-rust paints applied to interior ferrous metal substrates: Green Seal Standard GC-03, Anti-Corrosive Paints, Second Edition, January 7, 1997.</w:t>
      </w:r>
    </w:p>
    <w:p w14:paraId="53CEEF1B"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Clear wood finishes, floor coverings, stains, sealers, and shellacs applied to interior elements: California's South Coast Air Quality Management District (SCAQMD) Rule 1113, Architectural Coatings, rules in effect January 1, 2004.</w:t>
      </w:r>
    </w:p>
    <w:p w14:paraId="44B7AF48"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Carpet, carpet cushion, and carpet adhesives: Carpet and Rug Institute's (CRI) Green Label Plus program.</w:t>
      </w:r>
    </w:p>
    <w:p w14:paraId="16DF60E1" w14:textId="0C9A6519" w:rsidR="003620BA" w:rsidRPr="008533DA" w:rsidRDefault="003620BA" w:rsidP="008533D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Composite wood, agrifiber products, and laminating adhesives: Urea formaldehyde-free.</w:t>
      </w:r>
    </w:p>
    <w:p w14:paraId="12945D80"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63" w:name="_Toc100069740"/>
      <w:bookmarkStart w:id="64" w:name="_Toc100254903"/>
      <w:r w:rsidRPr="003620BA">
        <w:rPr>
          <w:rFonts w:ascii="Arial" w:eastAsia="Times New Roman" w:hAnsi="Arial" w:cs="Arial"/>
          <w:b/>
          <w:caps/>
          <w:color w:val="000000" w:themeColor="text1"/>
          <w:kern w:val="28"/>
          <w:sz w:val="22"/>
          <w:lang w:eastAsia="es-ES"/>
        </w:rPr>
        <w:t>Operació de modificació d'equips</w:t>
      </w:r>
      <w:bookmarkEnd w:id="63"/>
      <w:bookmarkEnd w:id="64"/>
    </w:p>
    <w:p w14:paraId="60D3AF18" w14:textId="77777777" w:rsidR="003620BA" w:rsidRPr="003620BA" w:rsidRDefault="003620BA" w:rsidP="00E42693">
      <w:pPr>
        <w:ind w:firstLine="380"/>
        <w:rPr>
          <w:rFonts w:ascii="Arial" w:hAnsi="Arial" w:cs="Arial"/>
          <w:color w:val="000000" w:themeColor="text1"/>
          <w:sz w:val="22"/>
        </w:rPr>
      </w:pPr>
      <w:r w:rsidRPr="003620BA">
        <w:rPr>
          <w:rFonts w:ascii="Arial" w:hAnsi="Arial" w:cs="Arial"/>
          <w:color w:val="000000" w:themeColor="text1"/>
          <w:sz w:val="22"/>
        </w:rPr>
        <w:t>Per reduir la contaminació d'aire durant les obres interiors:</w:t>
      </w:r>
    </w:p>
    <w:p w14:paraId="33F12361"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S'utilitzaran equips elèctrics en lloc dels que funcionin amb benzina, quan escaigui.</w:t>
      </w:r>
    </w:p>
    <w:p w14:paraId="44E71D26"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S'utilitzaran ampolles de gas en lloc del combustible dièsel, quan escaigui.</w:t>
      </w:r>
    </w:p>
    <w:p w14:paraId="71561DA2" w14:textId="77777777" w:rsidR="003620BA" w:rsidRPr="003620BA" w:rsidRDefault="003620BA" w:rsidP="003620B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fums de combustió de benzina o dièsel seran apartats dels punts d'entrada de l'aire.</w:t>
      </w:r>
    </w:p>
    <w:p w14:paraId="30C53675" w14:textId="636002ED" w:rsidR="003620BA" w:rsidRPr="008533DA" w:rsidRDefault="003620BA" w:rsidP="008533DA">
      <w:pPr>
        <w:numPr>
          <w:ilvl w:val="0"/>
          <w:numId w:val="18"/>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L'equipament de la crema de combustible es renovarà durant períodes extensos entre usos.</w:t>
      </w:r>
    </w:p>
    <w:p w14:paraId="18C6E2E6"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65" w:name="_Toc100069741"/>
      <w:bookmarkStart w:id="66" w:name="_Toc100254904"/>
      <w:r w:rsidRPr="003620BA">
        <w:rPr>
          <w:rFonts w:ascii="Arial" w:eastAsia="Times New Roman" w:hAnsi="Arial" w:cs="Arial"/>
          <w:b/>
          <w:caps/>
          <w:color w:val="000000" w:themeColor="text1"/>
          <w:kern w:val="28"/>
          <w:sz w:val="22"/>
          <w:lang w:eastAsia="es-ES"/>
        </w:rPr>
        <w:t>Canvis a les pràctiques de treball</w:t>
      </w:r>
      <w:bookmarkEnd w:id="65"/>
      <w:bookmarkEnd w:id="66"/>
    </w:p>
    <w:p w14:paraId="20FB5478" w14:textId="77777777" w:rsidR="003620BA" w:rsidRPr="003620BA" w:rsidRDefault="003620BA" w:rsidP="00E42693">
      <w:pPr>
        <w:ind w:left="737"/>
        <w:rPr>
          <w:rFonts w:ascii="Arial" w:hAnsi="Arial" w:cs="Arial"/>
          <w:color w:val="000000" w:themeColor="text1"/>
          <w:sz w:val="22"/>
        </w:rPr>
      </w:pPr>
      <w:r w:rsidRPr="003620BA">
        <w:rPr>
          <w:rFonts w:ascii="Arial" w:hAnsi="Arial" w:cs="Arial"/>
          <w:color w:val="000000" w:themeColor="text1"/>
          <w:sz w:val="22"/>
        </w:rPr>
        <w:t xml:space="preserve">Tots els treballadors faran servir pràctiques de treball per reduir la generació i distribució de contaminants de l'aire interior. El representant IAQ dirigirà sessions d'orientació que afectin els treballadors i supervisors. En aquestes sessions, el representant IAQ revisarà els objectius perquè es cobreixin tots els aspectes del Pla, inclosa la protecció HVAC, font de control, i interrupció de camí, ús de productes de </w:t>
      </w:r>
      <w:r w:rsidRPr="003620BA">
        <w:rPr>
          <w:rFonts w:ascii="Arial" w:hAnsi="Arial" w:cs="Arial"/>
          <w:i/>
          <w:color w:val="000000" w:themeColor="text1"/>
          <w:sz w:val="22"/>
        </w:rPr>
        <w:t>NOVOC</w:t>
      </w:r>
      <w:r w:rsidRPr="003620BA">
        <w:rPr>
          <w:rFonts w:ascii="Arial" w:hAnsi="Arial" w:cs="Arial"/>
          <w:color w:val="000000" w:themeColor="text1"/>
          <w:sz w:val="22"/>
        </w:rPr>
        <w:t>, treball domèstic i purga d'aigua.</w:t>
      </w:r>
    </w:p>
    <w:p w14:paraId="64E43AEF"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67" w:name="_Toc100069742"/>
      <w:bookmarkStart w:id="68" w:name="_Toc100254905"/>
      <w:r w:rsidRPr="003620BA">
        <w:rPr>
          <w:rFonts w:ascii="Arial" w:eastAsia="Times New Roman" w:hAnsi="Arial" w:cs="Arial"/>
          <w:b/>
          <w:caps/>
          <w:color w:val="000000" w:themeColor="text1"/>
          <w:kern w:val="28"/>
          <w:sz w:val="22"/>
          <w:lang w:eastAsia="es-ES"/>
        </w:rPr>
        <w:t>Escapament temporal del local</w:t>
      </w:r>
      <w:bookmarkEnd w:id="67"/>
      <w:bookmarkEnd w:id="68"/>
    </w:p>
    <w:p w14:paraId="22B5DDA2" w14:textId="77777777" w:rsidR="003620BA" w:rsidRPr="003620BA" w:rsidRDefault="003620BA" w:rsidP="00FB231C">
      <w:pPr>
        <w:ind w:left="717"/>
        <w:rPr>
          <w:rFonts w:ascii="Arial" w:hAnsi="Arial" w:cs="Arial"/>
          <w:color w:val="000000" w:themeColor="text1"/>
          <w:sz w:val="22"/>
        </w:rPr>
      </w:pPr>
      <w:r w:rsidRPr="003620BA">
        <w:rPr>
          <w:rFonts w:ascii="Arial" w:hAnsi="Arial" w:cs="Arial"/>
          <w:color w:val="000000" w:themeColor="text1"/>
          <w:sz w:val="22"/>
        </w:rPr>
        <w:t>On sigui possible, els conductes operables i les finestres romandran oberts per ventilar l'edifici durant l'aplicació interior d'acabats quan les condicions meteorològiques siguin adequades. Els espais amb vidre fixat o sense finestra seran conduïts per fuites temporals del local, com es descriu a sota, o usant sistemes mecànics de l'edifici.</w:t>
      </w:r>
    </w:p>
    <w:p w14:paraId="36045E87" w14:textId="77777777" w:rsidR="003620BA" w:rsidRPr="003620BA" w:rsidRDefault="003620BA" w:rsidP="003620BA">
      <w:pPr>
        <w:numPr>
          <w:ilvl w:val="0"/>
          <w:numId w:val="19"/>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respectarà qualsevol regulació local corresponent a la descàrrega de partícules.</w:t>
      </w:r>
    </w:p>
    <w:p w14:paraId="60AB303E" w14:textId="77777777" w:rsidR="003620BA" w:rsidRPr="003620BA" w:rsidRDefault="003620BA" w:rsidP="003620BA">
      <w:pPr>
        <w:numPr>
          <w:ilvl w:val="0"/>
          <w:numId w:val="19"/>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S'actuarà contra escapaments temporals del local usant ventiladors, extensions de conductes i filtres.</w:t>
      </w:r>
    </w:p>
    <w:p w14:paraId="22669424" w14:textId="77777777" w:rsidR="003620BA" w:rsidRPr="003620BA" w:rsidRDefault="003620BA" w:rsidP="003620BA">
      <w:pPr>
        <w:numPr>
          <w:ilvl w:val="0"/>
          <w:numId w:val="19"/>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escapaments temporals del local no descarregaran a prop de les entrades d'aire o altres obertures que tingui l'edifici.</w:t>
      </w:r>
    </w:p>
    <w:p w14:paraId="544DE5D8" w14:textId="77777777" w:rsidR="003620BA" w:rsidRPr="003620BA" w:rsidRDefault="003620BA" w:rsidP="003620BA">
      <w:pPr>
        <w:numPr>
          <w:ilvl w:val="0"/>
          <w:numId w:val="19"/>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Quan sigui necessari controlar la pudor, es faran servir mitjans de filtració especials com permanganat potàssic o carbó vegetal activat.</w:t>
      </w:r>
    </w:p>
    <w:p w14:paraId="4B777539" w14:textId="77777777" w:rsidR="003620BA" w:rsidRPr="003620BA" w:rsidRDefault="003620BA" w:rsidP="003620BA">
      <w:pPr>
        <w:numPr>
          <w:ilvl w:val="0"/>
          <w:numId w:val="19"/>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poden treure temporalment les corretges de persiana, o la instal·lació de finestres fixes per a la col·locació d'obres de conducció d'escapament.</w:t>
      </w:r>
    </w:p>
    <w:p w14:paraId="40D8D8CF" w14:textId="77777777" w:rsidR="003620BA" w:rsidRPr="003620BA" w:rsidRDefault="003620BA" w:rsidP="003620BA">
      <w:pPr>
        <w:spacing w:before="0" w:after="0" w:line="240" w:lineRule="auto"/>
        <w:ind w:left="0"/>
        <w:jc w:val="left"/>
        <w:rPr>
          <w:rFonts w:ascii="Arial" w:eastAsia="Times New Roman" w:hAnsi="Arial" w:cs="Arial"/>
          <w:b/>
          <w:caps/>
          <w:color w:val="000000" w:themeColor="text1"/>
          <w:kern w:val="28"/>
          <w:sz w:val="22"/>
          <w:lang w:eastAsia="es-ES"/>
        </w:rPr>
      </w:pPr>
    </w:p>
    <w:p w14:paraId="5A025384"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69" w:name="_Toc100069743"/>
      <w:bookmarkStart w:id="70" w:name="_Toc100254906"/>
      <w:r w:rsidRPr="003620BA">
        <w:rPr>
          <w:rFonts w:ascii="Arial" w:eastAsia="Times New Roman" w:hAnsi="Arial" w:cs="Arial"/>
          <w:b/>
          <w:caps/>
          <w:color w:val="000000" w:themeColor="text1"/>
          <w:kern w:val="28"/>
          <w:sz w:val="22"/>
          <w:lang w:eastAsia="es-ES"/>
        </w:rPr>
        <w:t>Cobrir o segellar fonts de contaminació</w:t>
      </w:r>
      <w:bookmarkEnd w:id="69"/>
      <w:bookmarkEnd w:id="70"/>
    </w:p>
    <w:p w14:paraId="264AD263" w14:textId="77777777" w:rsidR="003620BA" w:rsidRPr="003620BA" w:rsidRDefault="003620BA" w:rsidP="00FB231C">
      <w:pPr>
        <w:ind w:firstLine="360"/>
        <w:rPr>
          <w:rFonts w:ascii="Arial" w:hAnsi="Arial" w:cs="Arial"/>
          <w:color w:val="000000" w:themeColor="text1"/>
          <w:sz w:val="22"/>
        </w:rPr>
      </w:pPr>
      <w:r w:rsidRPr="003620BA">
        <w:rPr>
          <w:rFonts w:ascii="Arial" w:hAnsi="Arial" w:cs="Arial"/>
          <w:color w:val="000000" w:themeColor="text1"/>
          <w:sz w:val="22"/>
        </w:rPr>
        <w:t>Les regles següents s'apliquen als materials que emeten pudors o contaminants de l'aire:</w:t>
      </w:r>
    </w:p>
    <w:p w14:paraId="1F75D4DE" w14:textId="77777777" w:rsidR="003620BA" w:rsidRPr="003620BA" w:rsidRDefault="003620BA" w:rsidP="003620BA">
      <w:pPr>
        <w:numPr>
          <w:ilvl w:val="0"/>
          <w:numId w:val="20"/>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contenidors que disposin de materials mullats seran coberts quan no estiguin actius en ús.</w:t>
      </w:r>
    </w:p>
    <w:p w14:paraId="06740545" w14:textId="77777777" w:rsidR="003620BA" w:rsidRPr="003620BA" w:rsidRDefault="003620BA" w:rsidP="003620BA">
      <w:pPr>
        <w:numPr>
          <w:ilvl w:val="0"/>
          <w:numId w:val="20"/>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materials de rebuig seran coberts o segellats i regularment eliminats de l'edifici.</w:t>
      </w:r>
    </w:p>
    <w:p w14:paraId="2BFAD985" w14:textId="77777777" w:rsidR="003620BA" w:rsidRPr="003620BA" w:rsidRDefault="003620BA" w:rsidP="003620BA">
      <w:pPr>
        <w:numPr>
          <w:ilvl w:val="0"/>
          <w:numId w:val="20"/>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cobriran materials d'absorció o amb pudor mentre es traslladin per l'edifici.</w:t>
      </w:r>
    </w:p>
    <w:p w14:paraId="517798A9" w14:textId="77777777" w:rsidR="003620BA" w:rsidRPr="003620BA" w:rsidRDefault="003620BA" w:rsidP="003620BA">
      <w:pPr>
        <w:numPr>
          <w:ilvl w:val="0"/>
          <w:numId w:val="20"/>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Quan sigui possible, els materials dels contenidors seran llençats amb la tapa posada.</w:t>
      </w:r>
    </w:p>
    <w:p w14:paraId="742860F6" w14:textId="77777777" w:rsidR="003620BA" w:rsidRPr="003620BA" w:rsidRDefault="003620BA" w:rsidP="003620BA">
      <w:pPr>
        <w:numPr>
          <w:ilvl w:val="0"/>
          <w:numId w:val="20"/>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S'utilitzaran dipòsits tancats per al sostre urbanitzable en comptes de recipients oberts.</w:t>
      </w:r>
    </w:p>
    <w:p w14:paraId="4C1CA7D7" w14:textId="77777777" w:rsidR="003620BA" w:rsidRPr="003620BA" w:rsidRDefault="003620BA" w:rsidP="003620BA">
      <w:pPr>
        <w:numPr>
          <w:ilvl w:val="0"/>
          <w:numId w:val="20"/>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materials que requereixin una superfície de revestiment per controlar els contaminants o pudors seran coberts ràpidament.</w:t>
      </w:r>
    </w:p>
    <w:p w14:paraId="025FC14B" w14:textId="77777777" w:rsidR="003620BA" w:rsidRPr="003620BA" w:rsidRDefault="003620BA" w:rsidP="003620BA">
      <w:pPr>
        <w:spacing w:before="0" w:after="0" w:line="240" w:lineRule="auto"/>
        <w:ind w:left="0"/>
        <w:jc w:val="left"/>
        <w:rPr>
          <w:rFonts w:ascii="Arial" w:eastAsia="Times New Roman" w:hAnsi="Arial" w:cs="Arial"/>
          <w:b/>
          <w:caps/>
          <w:color w:val="000000" w:themeColor="text1"/>
          <w:kern w:val="28"/>
          <w:sz w:val="22"/>
          <w:lang w:eastAsia="es-ES"/>
        </w:rPr>
      </w:pPr>
    </w:p>
    <w:p w14:paraId="2E871A16" w14:textId="77777777"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71" w:name="_Toc100069744"/>
      <w:bookmarkStart w:id="72" w:name="_Toc100254907"/>
      <w:r w:rsidRPr="003620BA">
        <w:rPr>
          <w:rFonts w:ascii="Arial" w:eastAsia="Times New Roman" w:hAnsi="Arial" w:cs="Arial"/>
          <w:b/>
          <w:caps/>
          <w:color w:val="000000" w:themeColor="text1"/>
          <w:kern w:val="28"/>
          <w:sz w:val="22"/>
          <w:lang w:eastAsia="es-ES"/>
        </w:rPr>
        <w:t>Interrupció del camí</w:t>
      </w:r>
      <w:bookmarkEnd w:id="71"/>
      <w:bookmarkEnd w:id="72"/>
      <w:r w:rsidRPr="003620BA">
        <w:rPr>
          <w:rFonts w:ascii="Arial" w:eastAsia="Times New Roman" w:hAnsi="Arial" w:cs="Arial"/>
          <w:b/>
          <w:caps/>
          <w:color w:val="000000" w:themeColor="text1"/>
          <w:kern w:val="28"/>
          <w:sz w:val="22"/>
          <w:lang w:eastAsia="es-ES"/>
        </w:rPr>
        <w:t xml:space="preserve"> </w:t>
      </w:r>
    </w:p>
    <w:p w14:paraId="133A9805" w14:textId="28F71A7B" w:rsidR="008533DA" w:rsidRPr="003620BA" w:rsidRDefault="003620BA" w:rsidP="009D331F">
      <w:pPr>
        <w:ind w:left="737"/>
        <w:rPr>
          <w:rFonts w:ascii="Arial" w:hAnsi="Arial" w:cs="Arial"/>
          <w:color w:val="000000" w:themeColor="text1"/>
          <w:sz w:val="22"/>
        </w:rPr>
      </w:pPr>
      <w:r w:rsidRPr="003620BA">
        <w:rPr>
          <w:rFonts w:ascii="Arial" w:hAnsi="Arial" w:cs="Arial"/>
          <w:color w:val="000000" w:themeColor="text1"/>
          <w:sz w:val="22"/>
        </w:rPr>
        <w:t>S'aplicaran mesures per tancar o cobrir els camins entre espais per puguin passar els contaminants.</w:t>
      </w:r>
    </w:p>
    <w:p w14:paraId="00693F18"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73" w:name="_Toc100069745"/>
      <w:bookmarkStart w:id="74" w:name="_Toc100254908"/>
      <w:r w:rsidRPr="003620BA">
        <w:rPr>
          <w:rFonts w:ascii="Arial" w:eastAsia="Times New Roman" w:hAnsi="Arial" w:cs="Arial"/>
          <w:b/>
          <w:caps/>
          <w:color w:val="000000" w:themeColor="text1"/>
          <w:kern w:val="28"/>
          <w:sz w:val="22"/>
          <w:lang w:eastAsia="es-ES"/>
        </w:rPr>
        <w:t>Control de la contaminació a les entrades</w:t>
      </w:r>
      <w:bookmarkEnd w:id="73"/>
      <w:bookmarkEnd w:id="74"/>
    </w:p>
    <w:p w14:paraId="3BF0F801" w14:textId="2C1015CE" w:rsidR="00FB231C" w:rsidRPr="003620BA" w:rsidRDefault="003620BA" w:rsidP="00704B92">
      <w:pPr>
        <w:ind w:left="737"/>
        <w:rPr>
          <w:rFonts w:ascii="Arial" w:hAnsi="Arial" w:cs="Arial"/>
          <w:color w:val="000000" w:themeColor="text1"/>
          <w:sz w:val="22"/>
        </w:rPr>
      </w:pPr>
      <w:r w:rsidRPr="003620BA">
        <w:rPr>
          <w:rFonts w:ascii="Arial" w:hAnsi="Arial" w:cs="Arial"/>
          <w:color w:val="000000" w:themeColor="text1"/>
          <w:sz w:val="22"/>
        </w:rPr>
        <w:t>Es prendran mesures per evitar que entrin contaminants a espais interiors per equips o treballadors, com ara estores temporals i protecció del sòl.</w:t>
      </w:r>
    </w:p>
    <w:p w14:paraId="09A2E17A"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75" w:name="_Toc100069746"/>
      <w:bookmarkStart w:id="76" w:name="_Toc100254909"/>
      <w:r w:rsidRPr="003620BA">
        <w:rPr>
          <w:rFonts w:ascii="Arial" w:eastAsia="Times New Roman" w:hAnsi="Arial" w:cs="Arial"/>
          <w:b/>
          <w:caps/>
          <w:color w:val="000000" w:themeColor="text1"/>
          <w:kern w:val="28"/>
          <w:sz w:val="22"/>
          <w:lang w:eastAsia="es-ES"/>
        </w:rPr>
        <w:t>Protecció dels materials d'emmagatzematge d'absorció</w:t>
      </w:r>
      <w:bookmarkEnd w:id="75"/>
      <w:bookmarkEnd w:id="76"/>
    </w:p>
    <w:p w14:paraId="48B0B640" w14:textId="77777777" w:rsidR="003620BA" w:rsidRPr="003620BA" w:rsidRDefault="003620BA" w:rsidP="00FB231C">
      <w:pPr>
        <w:ind w:left="717"/>
        <w:rPr>
          <w:rFonts w:ascii="Arial" w:hAnsi="Arial" w:cs="Arial"/>
          <w:color w:val="000000" w:themeColor="text1"/>
          <w:sz w:val="22"/>
        </w:rPr>
      </w:pPr>
      <w:r w:rsidRPr="003620BA">
        <w:rPr>
          <w:rFonts w:ascii="Arial" w:hAnsi="Arial" w:cs="Arial"/>
          <w:color w:val="000000" w:themeColor="text1"/>
          <w:sz w:val="22"/>
        </w:rPr>
        <w:t>Es prendran mesures per minimitzar l'acumulació de pols sobre les superfícies de materials i l'absorció d'altres contaminants als materials absorbents. Aquestes mesures inclouen les següents:</w:t>
      </w:r>
    </w:p>
    <w:p w14:paraId="3E4C802E"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materials seran gestionats i emmagatzemats segons les recomanacions del fabricant.</w:t>
      </w:r>
    </w:p>
    <w:p w14:paraId="17DE30C4"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materials absorbents no embolicats seran embolicats en plàstic, si escau.</w:t>
      </w:r>
    </w:p>
    <w:p w14:paraId="420190B1"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S'emmagatzemaran els materials altament absorbents com ara conductes lineals, rajoles, catifes, o aïllament dins del seu embolcall original, o cobert i segellats.</w:t>
      </w:r>
    </w:p>
    <w:p w14:paraId="5118A6B3"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materials moderadament porosos com cartró guix seran emmagatzemats en interior, embolicats o fora de la pols i materials cap per avall amb missions COV nocives.</w:t>
      </w:r>
    </w:p>
    <w:p w14:paraId="39BFF70C"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marcs de fusta seran emmagatzemats a l'interior quan sigui possible. Si s'emmagatzema a l'exterior, la fusta serà:</w:t>
      </w:r>
    </w:p>
    <w:p w14:paraId="14754EEB" w14:textId="77777777" w:rsidR="003620BA" w:rsidRPr="003620BA" w:rsidRDefault="003620BA" w:rsidP="003620BA">
      <w:pPr>
        <w:numPr>
          <w:ilvl w:val="1"/>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Coberta amb una coberta impermeable</w:t>
      </w:r>
    </w:p>
    <w:p w14:paraId="736152C0" w14:textId="77777777" w:rsidR="003620BA" w:rsidRPr="003620BA" w:rsidRDefault="003620BA" w:rsidP="003620BA">
      <w:pPr>
        <w:numPr>
          <w:ilvl w:val="1"/>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Emmagatzemada fora del terra</w:t>
      </w:r>
    </w:p>
    <w:p w14:paraId="77B09798" w14:textId="77777777" w:rsidR="003620BA" w:rsidRPr="003620BA" w:rsidRDefault="003620BA" w:rsidP="003620BA">
      <w:pPr>
        <w:numPr>
          <w:ilvl w:val="1"/>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Localitzada fora d'aigua estanca</w:t>
      </w:r>
    </w:p>
    <w:p w14:paraId="4CB48832"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Materials densos com ara vidre, marcs metàl·lics, conduccions i equip es cobriran i es mantindran secs.</w:t>
      </w:r>
    </w:p>
    <w:p w14:paraId="44D9C83F" w14:textId="77777777" w:rsidR="003620BA" w:rsidRPr="003620BA" w:rsidRDefault="003620BA" w:rsidP="003620BA">
      <w:pPr>
        <w:numPr>
          <w:ilvl w:val="0"/>
          <w:numId w:val="21"/>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 xml:space="preserve">Si hi ha formes de condensació sobre materials freds, cal tenir cura de no exposar-los a la pols i altres partícules. Si estan exposades a contaminació, s'utilitzaran mesures de neteja ràpidament per netejar el material abans de la instal·lació. </w:t>
      </w:r>
    </w:p>
    <w:p w14:paraId="71E3E9CE" w14:textId="77777777" w:rsidR="003620BA" w:rsidRPr="003620BA" w:rsidRDefault="003620BA" w:rsidP="00FB231C">
      <w:pPr>
        <w:ind w:left="717"/>
        <w:rPr>
          <w:rFonts w:ascii="Arial" w:hAnsi="Arial" w:cs="Arial"/>
          <w:color w:val="000000" w:themeColor="text1"/>
          <w:sz w:val="22"/>
        </w:rPr>
      </w:pPr>
      <w:r w:rsidRPr="003620BA">
        <w:rPr>
          <w:rFonts w:ascii="Arial" w:hAnsi="Arial" w:cs="Arial"/>
          <w:color w:val="000000" w:themeColor="text1"/>
          <w:sz w:val="22"/>
        </w:rPr>
        <w:t>L'emmagatzematge, el processament i l'ús d'especificacions seguirà les instruccions del proveïdor i el fabricant per evitar danys en l'emmagatzematge, especialment quan es treballi amb productes químics o tòxics.</w:t>
      </w:r>
    </w:p>
    <w:p w14:paraId="4F8D8AA2" w14:textId="77777777" w:rsidR="003620BA" w:rsidRPr="003620BA" w:rsidRDefault="003620BA" w:rsidP="00FB231C">
      <w:pPr>
        <w:ind w:firstLine="360"/>
        <w:rPr>
          <w:rFonts w:ascii="Arial" w:hAnsi="Arial" w:cs="Arial"/>
          <w:color w:val="000000" w:themeColor="text1"/>
          <w:sz w:val="22"/>
        </w:rPr>
      </w:pPr>
      <w:r w:rsidRPr="003620BA">
        <w:rPr>
          <w:rFonts w:ascii="Arial" w:hAnsi="Arial" w:cs="Arial"/>
          <w:color w:val="000000" w:themeColor="text1"/>
          <w:sz w:val="22"/>
        </w:rPr>
        <w:t>Hauria d'incloure les recomanacions següents per tipus de material d'emmagatzematge:</w:t>
      </w:r>
    </w:p>
    <w:p w14:paraId="040C3A01" w14:textId="77777777" w:rsidR="003620BA" w:rsidRPr="003620BA" w:rsidRDefault="003620BA" w:rsidP="003620BA">
      <w:pPr>
        <w:rPr>
          <w:rFonts w:ascii="Arial" w:hAnsi="Arial" w:cs="Arial"/>
          <w:color w:val="000000" w:themeColor="text1"/>
          <w:sz w:val="22"/>
        </w:rPr>
      </w:pPr>
      <w:r w:rsidRPr="003620BA">
        <w:rPr>
          <w:rFonts w:ascii="Arial" w:hAnsi="Arial" w:cs="Arial"/>
          <w:noProof/>
          <w:color w:val="000000" w:themeColor="text1"/>
          <w:sz w:val="22"/>
        </w:rPr>
        <w:drawing>
          <wp:inline distT="0" distB="0" distL="0" distR="0" wp14:anchorId="47228972" wp14:editId="12FFA26C">
            <wp:extent cx="5400040" cy="53471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5347172"/>
                    </a:xfrm>
                    <a:prstGeom prst="rect">
                      <a:avLst/>
                    </a:prstGeom>
                    <a:noFill/>
                    <a:ln>
                      <a:noFill/>
                    </a:ln>
                  </pic:spPr>
                </pic:pic>
              </a:graphicData>
            </a:graphic>
          </wp:inline>
        </w:drawing>
      </w:r>
    </w:p>
    <w:p w14:paraId="6419E0F9"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77" w:name="_Toc100069747"/>
      <w:bookmarkStart w:id="78" w:name="_Toc100254910"/>
      <w:r w:rsidRPr="003620BA">
        <w:rPr>
          <w:rFonts w:ascii="Arial" w:eastAsia="Times New Roman" w:hAnsi="Arial" w:cs="Arial"/>
          <w:b/>
          <w:caps/>
          <w:color w:val="000000" w:themeColor="text1"/>
          <w:kern w:val="28"/>
          <w:sz w:val="22"/>
          <w:lang w:eastAsia="es-ES"/>
        </w:rPr>
        <w:t>Protecció de materials durant i després de la instal·lació</w:t>
      </w:r>
      <w:bookmarkEnd w:id="77"/>
      <w:bookmarkEnd w:id="78"/>
    </w:p>
    <w:p w14:paraId="4FD89B87" w14:textId="77777777" w:rsidR="003620BA" w:rsidRPr="003620BA" w:rsidRDefault="003620BA" w:rsidP="003620BA">
      <w:pPr>
        <w:numPr>
          <w:ilvl w:val="0"/>
          <w:numId w:val="22"/>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Cap material d'instal·lació seca es podrà instal·lat mullat.</w:t>
      </w:r>
    </w:p>
    <w:p w14:paraId="43D37989" w14:textId="77777777" w:rsidR="003620BA" w:rsidRPr="003620BA" w:rsidRDefault="003620BA" w:rsidP="003620BA">
      <w:pPr>
        <w:numPr>
          <w:ilvl w:val="0"/>
          <w:numId w:val="22"/>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Cap material serà emmagatzemat en habitacions que continguin equips de maneig d'aire, llevat dels que hi estiguin destinats.</w:t>
      </w:r>
    </w:p>
    <w:p w14:paraId="22EA6166" w14:textId="77777777" w:rsidR="003620BA" w:rsidRPr="003620BA" w:rsidRDefault="003620BA" w:rsidP="003620BA">
      <w:pPr>
        <w:numPr>
          <w:ilvl w:val="0"/>
          <w:numId w:val="22"/>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 representant IAQ determinarà les mesures apropiades per prevenir el dany de l'aigua als materials sense intenció d'estar mullats durant les obres de condicionament, incloses les barreres d'aigua temporals o parades d'aigua.</w:t>
      </w:r>
    </w:p>
    <w:p w14:paraId="14A75DB9" w14:textId="77777777" w:rsidR="003620BA" w:rsidRPr="003620BA" w:rsidRDefault="003620BA" w:rsidP="003620BA">
      <w:pPr>
        <w:numPr>
          <w:ilvl w:val="0"/>
          <w:numId w:val="22"/>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Subcontractistes requerits per notificar al representant IAQ de qualsevol condició on el material pugui mostrar danys. El representant inspeccionarà el material i determinarà si necessita ser substituït.</w:t>
      </w:r>
    </w:p>
    <w:p w14:paraId="25EBE9D9" w14:textId="79477BA3" w:rsidR="003620BA" w:rsidRPr="008533DA" w:rsidRDefault="003620BA" w:rsidP="008533DA">
      <w:pPr>
        <w:numPr>
          <w:ilvl w:val="0"/>
          <w:numId w:val="22"/>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subcontractistes que apliquin acabats sense notificar al representant IAQ de dany subjacent a l'aigua seran responsables del cost d'eliminar i reemplaçar tots els materials afectats, i de les obres relacionades, inclosa la investigació a causa d'espores de floridura.</w:t>
      </w:r>
    </w:p>
    <w:p w14:paraId="6676ED31"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79" w:name="_Toc100069748"/>
      <w:bookmarkStart w:id="80" w:name="_Toc100254911"/>
      <w:r w:rsidRPr="003620BA">
        <w:rPr>
          <w:rFonts w:ascii="Arial" w:eastAsia="Times New Roman" w:hAnsi="Arial" w:cs="Arial"/>
          <w:b/>
          <w:caps/>
          <w:color w:val="000000" w:themeColor="text1"/>
          <w:kern w:val="28"/>
          <w:sz w:val="22"/>
          <w:lang w:eastAsia="es-ES"/>
        </w:rPr>
        <w:t>Prevenció de contaminació d'àrees completes amb tasques sota les obres de construcció</w:t>
      </w:r>
      <w:bookmarkEnd w:id="79"/>
      <w:bookmarkEnd w:id="80"/>
      <w:r w:rsidRPr="003620BA">
        <w:rPr>
          <w:rFonts w:ascii="Arial" w:eastAsia="Times New Roman" w:hAnsi="Arial" w:cs="Arial"/>
          <w:b/>
          <w:caps/>
          <w:color w:val="000000" w:themeColor="text1"/>
          <w:kern w:val="28"/>
          <w:sz w:val="22"/>
          <w:lang w:eastAsia="es-ES"/>
        </w:rPr>
        <w:t xml:space="preserve"> </w:t>
      </w:r>
    </w:p>
    <w:p w14:paraId="7B7655F3" w14:textId="77777777" w:rsidR="003620BA" w:rsidRPr="003620BA" w:rsidRDefault="003620BA" w:rsidP="00851A99">
      <w:pPr>
        <w:ind w:left="737"/>
        <w:rPr>
          <w:rFonts w:ascii="Arial" w:hAnsi="Arial" w:cs="Arial"/>
          <w:color w:val="000000" w:themeColor="text1"/>
          <w:sz w:val="22"/>
        </w:rPr>
      </w:pPr>
      <w:r w:rsidRPr="003620BA">
        <w:rPr>
          <w:rFonts w:ascii="Arial" w:hAnsi="Arial" w:cs="Arial"/>
          <w:color w:val="000000" w:themeColor="text1"/>
          <w:sz w:val="22"/>
        </w:rPr>
        <w:t>Quan les tasques s'hagin completat en una àrea, aquesta àrea es protegirà de contaminació generada a altres parts de l'edifici sota les obres de condicionament.</w:t>
      </w:r>
    </w:p>
    <w:p w14:paraId="05CC53BA" w14:textId="77777777" w:rsidR="003620BA" w:rsidRPr="003620BA" w:rsidRDefault="003620BA" w:rsidP="00851A99">
      <w:pPr>
        <w:ind w:left="737"/>
        <w:rPr>
          <w:rFonts w:ascii="Arial" w:hAnsi="Arial" w:cs="Arial"/>
          <w:color w:val="000000" w:themeColor="text1"/>
          <w:sz w:val="22"/>
        </w:rPr>
      </w:pPr>
      <w:r w:rsidRPr="003620BA">
        <w:rPr>
          <w:rFonts w:ascii="Arial" w:hAnsi="Arial" w:cs="Arial"/>
          <w:color w:val="000000" w:themeColor="text1"/>
          <w:sz w:val="22"/>
        </w:rPr>
        <w:t>On sigui present, es tancaran i bloquejaran portes i finestres entre les seccions completes de l'edifici i les que estiguin en obres. El tancament serà segellat amb cinta adhesiva, làmina de plàstic i/o segellador, si escau.</w:t>
      </w:r>
    </w:p>
    <w:p w14:paraId="0AB4B135" w14:textId="77777777" w:rsidR="003620BA" w:rsidRPr="003620BA" w:rsidRDefault="003620BA" w:rsidP="00851A99">
      <w:pPr>
        <w:ind w:left="737"/>
        <w:rPr>
          <w:rFonts w:ascii="Arial" w:hAnsi="Arial" w:cs="Arial"/>
          <w:color w:val="000000" w:themeColor="text1"/>
          <w:sz w:val="22"/>
        </w:rPr>
      </w:pPr>
      <w:r w:rsidRPr="003620BA">
        <w:rPr>
          <w:rFonts w:ascii="Arial" w:hAnsi="Arial" w:cs="Arial"/>
          <w:color w:val="000000" w:themeColor="text1"/>
          <w:sz w:val="22"/>
        </w:rPr>
        <w:t>On no hi hagi barreres de construcció entre dues seccions de l'edifici, es construirà una barrera temporal per tancar l'espai més petit. La vora de la barrera temporal serà tapada contínuament per assegurar un segellat ajustat, o fins i tot calafatejat. Es construirà la barrera temporal per suportar la diferència de pressió entre dos espais. Els ascensors i escales que s'obrin cap a les dues àrees completades i àrees encara sota construcció tindran bloqueig d'aire dels vestíbuls a les entrades a les plantes per prevenir el pas de pols i altres contaminants per l'efecte d'amuntegament.</w:t>
      </w:r>
    </w:p>
    <w:p w14:paraId="50FEFF4A" w14:textId="77777777" w:rsidR="003620BA" w:rsidRPr="003620BA" w:rsidRDefault="003620BA" w:rsidP="00851A99">
      <w:pPr>
        <w:ind w:left="737"/>
        <w:rPr>
          <w:rFonts w:ascii="Arial" w:hAnsi="Arial" w:cs="Arial"/>
          <w:color w:val="000000" w:themeColor="text1"/>
          <w:sz w:val="22"/>
        </w:rPr>
      </w:pPr>
      <w:r w:rsidRPr="003620BA">
        <w:rPr>
          <w:rFonts w:ascii="Arial" w:hAnsi="Arial" w:cs="Arial"/>
          <w:color w:val="000000" w:themeColor="text1"/>
          <w:sz w:val="22"/>
        </w:rPr>
        <w:t>Després de segellar les àrees acabades de les zones de treballs amb una barrera, es despressuritzaran les àrees de treball usant les tècniques d'escapament descrites a dalt.</w:t>
      </w:r>
    </w:p>
    <w:p w14:paraId="1FC545E9" w14:textId="23F8B821" w:rsidR="003620BA" w:rsidRPr="003620BA" w:rsidRDefault="003620BA" w:rsidP="00704B92">
      <w:pPr>
        <w:ind w:left="737"/>
        <w:rPr>
          <w:rFonts w:ascii="Arial" w:hAnsi="Arial" w:cs="Arial"/>
          <w:color w:val="000000" w:themeColor="text1"/>
          <w:sz w:val="22"/>
        </w:rPr>
      </w:pPr>
      <w:r w:rsidRPr="003620BA">
        <w:rPr>
          <w:rFonts w:ascii="Arial" w:hAnsi="Arial" w:cs="Arial"/>
          <w:color w:val="000000" w:themeColor="text1"/>
          <w:sz w:val="22"/>
        </w:rPr>
        <w:t>Les zones acabades seran pressuritzades en combinació amb la despressurització de les àrees de treball. Això no es farà fins que no es netegin les zones acabades.</w:t>
      </w:r>
    </w:p>
    <w:p w14:paraId="6E17C0F3" w14:textId="77777777" w:rsidR="003620BA" w:rsidRPr="003620BA" w:rsidRDefault="003620BA" w:rsidP="00D71383">
      <w:pPr>
        <w:numPr>
          <w:ilvl w:val="2"/>
          <w:numId w:val="15"/>
        </w:numPr>
        <w:spacing w:after="240" w:line="240" w:lineRule="auto"/>
        <w:ind w:right="567"/>
        <w:jc w:val="left"/>
        <w:outlineLvl w:val="2"/>
        <w:rPr>
          <w:rFonts w:ascii="Arial" w:eastAsia="Times New Roman" w:hAnsi="Arial" w:cs="Arial"/>
          <w:b/>
          <w:caps/>
          <w:color w:val="000000" w:themeColor="text1"/>
          <w:kern w:val="28"/>
          <w:sz w:val="22"/>
          <w:lang w:eastAsia="es-ES"/>
        </w:rPr>
      </w:pPr>
      <w:bookmarkStart w:id="81" w:name="_Toc100069749"/>
      <w:bookmarkStart w:id="82" w:name="_Toc100254912"/>
      <w:r w:rsidRPr="003620BA">
        <w:rPr>
          <w:rFonts w:ascii="Arial" w:eastAsia="Times New Roman" w:hAnsi="Arial" w:cs="Arial"/>
          <w:b/>
          <w:caps/>
          <w:color w:val="000000" w:themeColor="text1"/>
          <w:kern w:val="28"/>
          <w:sz w:val="22"/>
          <w:lang w:eastAsia="es-ES"/>
        </w:rPr>
        <w:t>Neteja</w:t>
      </w:r>
      <w:bookmarkEnd w:id="81"/>
      <w:bookmarkEnd w:id="82"/>
    </w:p>
    <w:p w14:paraId="20522B28" w14:textId="77777777" w:rsidR="003620BA" w:rsidRPr="003620BA" w:rsidRDefault="003620BA" w:rsidP="00851A99">
      <w:pPr>
        <w:ind w:firstLine="360"/>
        <w:rPr>
          <w:rFonts w:ascii="Arial" w:hAnsi="Arial" w:cs="Arial"/>
          <w:color w:val="000000" w:themeColor="text1"/>
          <w:sz w:val="22"/>
        </w:rPr>
      </w:pPr>
      <w:r w:rsidRPr="003620BA">
        <w:rPr>
          <w:rFonts w:ascii="Arial" w:hAnsi="Arial" w:cs="Arial"/>
          <w:color w:val="000000" w:themeColor="text1"/>
          <w:sz w:val="22"/>
        </w:rPr>
        <w:t>S'aplicaran mesures de neteja següents com a part del Pla:</w:t>
      </w:r>
    </w:p>
    <w:p w14:paraId="0B4E6132" w14:textId="77777777" w:rsidR="003620BA" w:rsidRPr="003620BA" w:rsidRDefault="003620BA" w:rsidP="003620BA">
      <w:pPr>
        <w:numPr>
          <w:ilvl w:val="0"/>
          <w:numId w:val="22"/>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S'establirà un pla de neteja regular. Se seleccionaran les mesures de neteja i la freqüència d'acord amb els contaminants generats a l'espai.</w:t>
      </w:r>
    </w:p>
    <w:p w14:paraId="58F36F76" w14:textId="77777777" w:rsidR="003620BA" w:rsidRPr="003620BA" w:rsidRDefault="003620BA" w:rsidP="003620BA">
      <w:pPr>
        <w:numPr>
          <w:ilvl w:val="0"/>
          <w:numId w:val="22"/>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On escaigui, s'eliminarà la pols mitjançant l'ús d'agents humits de poca pudor i components d'escombrada.</w:t>
      </w:r>
    </w:p>
    <w:p w14:paraId="0E07F9D5" w14:textId="77777777" w:rsidR="003620BA" w:rsidRPr="003620BA" w:rsidRDefault="003620BA" w:rsidP="003620BA">
      <w:pPr>
        <w:numPr>
          <w:ilvl w:val="0"/>
          <w:numId w:val="22"/>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S'utilitzaran agents de neteja de poca pudor.</w:t>
      </w:r>
    </w:p>
    <w:p w14:paraId="63080C6F" w14:textId="77777777" w:rsidR="003620BA" w:rsidRPr="003620BA" w:rsidRDefault="003620BA" w:rsidP="003620BA">
      <w:pPr>
        <w:numPr>
          <w:ilvl w:val="0"/>
          <w:numId w:val="22"/>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netejaran immediatament abocaments d'aigua o dissolvents.</w:t>
      </w:r>
    </w:p>
    <w:p w14:paraId="4ABA4156" w14:textId="17D5427F" w:rsidR="008533DA" w:rsidRPr="009D331F" w:rsidRDefault="003620BA" w:rsidP="009D331F">
      <w:pPr>
        <w:numPr>
          <w:ilvl w:val="0"/>
          <w:numId w:val="22"/>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Cal parar atenció a la neteja oculta o de difícil abast a les superfícies, com cavitats a la paret, part superior de les portes, lleixes, i darrere dels lavabos.</w:t>
      </w:r>
    </w:p>
    <w:p w14:paraId="1A96580A" w14:textId="77777777"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83" w:name="_Toc100069750"/>
      <w:bookmarkStart w:id="84" w:name="_Toc100254913"/>
      <w:r w:rsidRPr="003620BA">
        <w:rPr>
          <w:rFonts w:ascii="Arial" w:eastAsia="Times New Roman" w:hAnsi="Arial" w:cs="Arial"/>
          <w:b/>
          <w:caps/>
          <w:color w:val="000000" w:themeColor="text1"/>
          <w:kern w:val="28"/>
          <w:sz w:val="22"/>
          <w:lang w:eastAsia="es-ES"/>
        </w:rPr>
        <w:t>Política de no fumar</w:t>
      </w:r>
      <w:bookmarkEnd w:id="83"/>
      <w:bookmarkEnd w:id="84"/>
      <w:r w:rsidRPr="003620BA">
        <w:rPr>
          <w:rFonts w:ascii="Arial" w:eastAsia="Times New Roman" w:hAnsi="Arial" w:cs="Arial"/>
          <w:b/>
          <w:caps/>
          <w:color w:val="000000" w:themeColor="text1"/>
          <w:kern w:val="28"/>
          <w:sz w:val="22"/>
          <w:lang w:eastAsia="es-ES"/>
        </w:rPr>
        <w:t xml:space="preserve"> </w:t>
      </w:r>
    </w:p>
    <w:p w14:paraId="11C8E31B" w14:textId="1F5D6CF5" w:rsidR="003620BA" w:rsidRPr="003620BA" w:rsidRDefault="003620BA" w:rsidP="00704B92">
      <w:pPr>
        <w:rPr>
          <w:rFonts w:ascii="Arial" w:hAnsi="Arial" w:cs="Arial"/>
          <w:color w:val="000000" w:themeColor="text1"/>
          <w:sz w:val="22"/>
        </w:rPr>
      </w:pPr>
      <w:r w:rsidRPr="003620BA">
        <w:rPr>
          <w:rFonts w:ascii="Arial" w:hAnsi="Arial" w:cs="Arial"/>
          <w:color w:val="000000" w:themeColor="text1"/>
          <w:sz w:val="22"/>
        </w:rPr>
        <w:t>Està prohibit fumar dins de l'edifici i fins a 7,5 metres de les entrades del mateix durant la construcció una vegada s'hagi tancat l'edifici.</w:t>
      </w:r>
    </w:p>
    <w:p w14:paraId="0B6C973B" w14:textId="1D20F997" w:rsidR="00625E8A" w:rsidRPr="008533DA" w:rsidRDefault="003620BA" w:rsidP="008533DA">
      <w:pPr>
        <w:numPr>
          <w:ilvl w:val="0"/>
          <w:numId w:val="15"/>
        </w:numPr>
        <w:spacing w:after="240" w:line="240" w:lineRule="auto"/>
        <w:ind w:left="851" w:hanging="851"/>
        <w:jc w:val="left"/>
        <w:outlineLvl w:val="0"/>
        <w:rPr>
          <w:rFonts w:ascii="Arial" w:hAnsi="Arial" w:cs="Arial"/>
          <w:b/>
          <w:caps/>
          <w:color w:val="000000" w:themeColor="text1"/>
          <w:kern w:val="24"/>
          <w:sz w:val="22"/>
          <w:u w:val="single"/>
        </w:rPr>
      </w:pPr>
      <w:bookmarkStart w:id="85" w:name="_Toc100069751"/>
      <w:bookmarkStart w:id="86" w:name="_Toc100254914"/>
      <w:r w:rsidRPr="003620BA">
        <w:rPr>
          <w:rFonts w:ascii="Arial" w:hAnsi="Arial" w:cs="Arial"/>
          <w:b/>
          <w:caps/>
          <w:color w:val="000000" w:themeColor="text1"/>
          <w:kern w:val="24"/>
          <w:sz w:val="22"/>
          <w:u w:val="single"/>
        </w:rPr>
        <w:t>Seqüenciació d'aplicacions d'acabat</w:t>
      </w:r>
      <w:bookmarkEnd w:id="85"/>
      <w:bookmarkEnd w:id="86"/>
    </w:p>
    <w:p w14:paraId="110352BF" w14:textId="160D0ABA"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87" w:name="_Toc100069752"/>
      <w:bookmarkStart w:id="88" w:name="_Toc100254915"/>
      <w:r w:rsidRPr="003620BA">
        <w:rPr>
          <w:rFonts w:ascii="Arial" w:eastAsia="Times New Roman" w:hAnsi="Arial" w:cs="Arial"/>
          <w:b/>
          <w:caps/>
          <w:color w:val="000000" w:themeColor="text1"/>
          <w:kern w:val="28"/>
          <w:sz w:val="22"/>
          <w:lang w:eastAsia="es-ES"/>
        </w:rPr>
        <w:t>Aplicacions d'acabat</w:t>
      </w:r>
      <w:bookmarkEnd w:id="87"/>
      <w:bookmarkEnd w:id="88"/>
      <w:r w:rsidRPr="003620BA">
        <w:rPr>
          <w:rFonts w:ascii="Arial" w:eastAsia="Times New Roman" w:hAnsi="Arial" w:cs="Arial"/>
          <w:b/>
          <w:caps/>
          <w:color w:val="000000" w:themeColor="text1"/>
          <w:kern w:val="28"/>
          <w:sz w:val="22"/>
          <w:lang w:eastAsia="es-ES"/>
        </w:rPr>
        <w:t xml:space="preserve"> </w:t>
      </w:r>
    </w:p>
    <w:p w14:paraId="1773E81E" w14:textId="1DA52501" w:rsidR="003620BA" w:rsidRPr="003620BA" w:rsidRDefault="003620BA" w:rsidP="008533DA">
      <w:pPr>
        <w:ind w:left="284"/>
        <w:rPr>
          <w:rFonts w:ascii="Arial" w:hAnsi="Arial" w:cs="Arial"/>
          <w:color w:val="000000" w:themeColor="text1"/>
          <w:sz w:val="22"/>
        </w:rPr>
      </w:pPr>
      <w:r w:rsidRPr="003620BA">
        <w:rPr>
          <w:rFonts w:ascii="Arial" w:hAnsi="Arial" w:cs="Arial"/>
          <w:color w:val="000000" w:themeColor="text1"/>
          <w:sz w:val="22"/>
        </w:rPr>
        <w:t>La instal·lació i aplicació d'acabats serà programada per prevenir materials porosos d'actuació com a lavabos d'emmagatzematge i alliberament de contaminants subseqüentment emesos dels acabats humits i altres materials d'alliberament de gasos.</w:t>
      </w:r>
    </w:p>
    <w:p w14:paraId="549C7DAC" w14:textId="77777777"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89" w:name="_Toc100069753"/>
      <w:bookmarkStart w:id="90" w:name="_Toc100254916"/>
      <w:r w:rsidRPr="003620BA">
        <w:rPr>
          <w:rFonts w:ascii="Arial" w:eastAsia="Times New Roman" w:hAnsi="Arial" w:cs="Arial"/>
          <w:b/>
          <w:caps/>
          <w:color w:val="000000" w:themeColor="text1"/>
          <w:kern w:val="28"/>
          <w:sz w:val="22"/>
          <w:lang w:eastAsia="es-ES"/>
        </w:rPr>
        <w:t>Procediments</w:t>
      </w:r>
      <w:bookmarkEnd w:id="89"/>
      <w:bookmarkEnd w:id="90"/>
    </w:p>
    <w:p w14:paraId="128E00DC"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La següent seqüència de procediments serà coordinada pel representant IAQ:</w:t>
      </w:r>
    </w:p>
    <w:p w14:paraId="6CC3B570"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Catifes i moquetes es trauran del seu embolcall de 24 a 72 hores abans de la seva instal·lació i s'emmagatzemaran en zones ventilades i lluny de rajoles. Només s'utilitzaran adhesius COV per a la instal·lació de moquetes.</w:t>
      </w:r>
    </w:p>
    <w:p w14:paraId="2B146866"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S'aplicaran massilla, segelladors i juntes abans d'instal·lar les moquetes i rajoles acústiques del sostre.</w:t>
      </w:r>
    </w:p>
    <w:p w14:paraId="48F5DB4F"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 pintat de parets interiors, sostres falsos, portes, marcs, etc. (amb l'excepció de retocs) seran previs a la instal·lació de moquetes o rajoles acústiques del sostre.</w:t>
      </w:r>
    </w:p>
    <w:p w14:paraId="1AEB3FC4"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Les àrees pintades requeriran un mínim de 48 hores de període d'assecatge abans de la instal·lació de moquetes o rajoles acústiques del sostre. Només s'utilitzaran pintures de baix COV.</w:t>
      </w:r>
    </w:p>
    <w:p w14:paraId="4DFA026B"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Quan sigui possible, s'aplicarà una primera mà de pintura al guix abans de l'aplicació de massilla, segelladora i junta.</w:t>
      </w:r>
    </w:p>
    <w:p w14:paraId="0B3B8FE7"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acabats de l'arquitectura personalitzada s'acabaran fora de les instal·lacions i es lliuraran in situ després d'un mínim de 48 hores de període d'assecatge.</w:t>
      </w:r>
    </w:p>
    <w:p w14:paraId="070C39E8" w14:textId="5E29C1AD" w:rsid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panells del mobiliari amb sistemes de tela coberta i mobiliari entapissat s'instal·laran lats després que s'hagin completat altres obres d'acabat, i després de la posada a punt completa.</w:t>
      </w:r>
    </w:p>
    <w:p w14:paraId="7F0E38C1" w14:textId="77777777" w:rsidR="00704B92" w:rsidRPr="003620BA" w:rsidRDefault="00704B92" w:rsidP="00704B92">
      <w:pPr>
        <w:spacing w:after="0" w:line="240" w:lineRule="auto"/>
        <w:ind w:left="1077"/>
        <w:rPr>
          <w:rFonts w:ascii="Arial" w:eastAsia="Times New Roman" w:hAnsi="Arial" w:cs="Arial"/>
          <w:color w:val="000000" w:themeColor="text1"/>
          <w:sz w:val="22"/>
          <w:lang w:eastAsia="es-ES"/>
        </w:rPr>
      </w:pPr>
    </w:p>
    <w:p w14:paraId="7B163A77" w14:textId="77777777" w:rsidR="003620BA" w:rsidRPr="003620BA" w:rsidRDefault="003620BA" w:rsidP="00D71383">
      <w:pPr>
        <w:numPr>
          <w:ilvl w:val="0"/>
          <w:numId w:val="15"/>
        </w:numPr>
        <w:spacing w:after="240" w:line="240" w:lineRule="auto"/>
        <w:ind w:left="851" w:hanging="851"/>
        <w:jc w:val="left"/>
        <w:outlineLvl w:val="0"/>
        <w:rPr>
          <w:rFonts w:ascii="Arial" w:hAnsi="Arial" w:cs="Arial"/>
          <w:b/>
          <w:caps/>
          <w:color w:val="000000" w:themeColor="text1"/>
          <w:kern w:val="24"/>
          <w:sz w:val="22"/>
          <w:u w:val="single"/>
        </w:rPr>
      </w:pPr>
      <w:bookmarkStart w:id="91" w:name="_Toc100069754"/>
      <w:bookmarkStart w:id="92" w:name="_Toc100254917"/>
      <w:r w:rsidRPr="003620BA">
        <w:rPr>
          <w:rFonts w:ascii="Arial" w:hAnsi="Arial" w:cs="Arial"/>
          <w:b/>
          <w:caps/>
          <w:color w:val="000000" w:themeColor="text1"/>
          <w:kern w:val="24"/>
          <w:sz w:val="22"/>
          <w:u w:val="single"/>
        </w:rPr>
        <w:t>Posada a punt de l'edifici</w:t>
      </w:r>
      <w:bookmarkEnd w:id="91"/>
      <w:bookmarkEnd w:id="92"/>
    </w:p>
    <w:p w14:paraId="1ECDE87C"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Els procediments següents estan desenvolupats com una part del Pla de gestió de l'IAQ abans de l'ocupació. El representant i agent de posada en marxa del propietari serà el responsable de coordinar i documentar l'operació de posada a punt.</w:t>
      </w:r>
    </w:p>
    <w:p w14:paraId="5C5C9D42" w14:textId="77777777" w:rsidR="003620BA" w:rsidRPr="003620BA" w:rsidRDefault="003620BA" w:rsidP="00D71383">
      <w:pPr>
        <w:numPr>
          <w:ilvl w:val="1"/>
          <w:numId w:val="15"/>
        </w:numPr>
        <w:spacing w:after="240" w:line="240" w:lineRule="auto"/>
        <w:ind w:left="1134" w:right="567" w:hanging="850"/>
        <w:jc w:val="left"/>
        <w:outlineLvl w:val="1"/>
        <w:rPr>
          <w:rFonts w:ascii="Arial" w:eastAsia="Times New Roman" w:hAnsi="Arial" w:cs="Arial"/>
          <w:b/>
          <w:caps/>
          <w:color w:val="000000" w:themeColor="text1"/>
          <w:kern w:val="28"/>
          <w:sz w:val="22"/>
          <w:lang w:eastAsia="es-ES"/>
        </w:rPr>
      </w:pPr>
      <w:bookmarkStart w:id="93" w:name="_Toc100069755"/>
      <w:bookmarkStart w:id="94" w:name="_Toc100254918"/>
      <w:r w:rsidRPr="003620BA">
        <w:rPr>
          <w:rFonts w:ascii="Arial" w:eastAsia="Times New Roman" w:hAnsi="Arial" w:cs="Arial"/>
          <w:b/>
          <w:caps/>
          <w:color w:val="000000" w:themeColor="text1"/>
          <w:kern w:val="28"/>
          <w:sz w:val="22"/>
          <w:lang w:eastAsia="es-ES"/>
        </w:rPr>
        <w:t>Posada a punt</w:t>
      </w:r>
      <w:bookmarkEnd w:id="93"/>
      <w:bookmarkEnd w:id="94"/>
    </w:p>
    <w:p w14:paraId="6809E05D" w14:textId="77777777" w:rsidR="003620BA" w:rsidRPr="003620BA" w:rsidRDefault="003620BA" w:rsidP="003620BA">
      <w:pPr>
        <w:numPr>
          <w:ilvl w:val="0"/>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Després de completar i netejar l'edifici, tots els sistemes mecànics que proveeixen d'aire de l'exterior subministraran un volum total de 14.000 peus cúbics (uns 400 metres cúbics) d'aire exterior, mentre es mantingui una temperatura interior d'almenys 60 graus Fahrenheit i una humitat relativa no superior al 60%.</w:t>
      </w:r>
    </w:p>
    <w:p w14:paraId="5DF1457F" w14:textId="77777777" w:rsidR="003620BA" w:rsidRPr="003620BA" w:rsidRDefault="003620BA" w:rsidP="003620BA">
      <w:pPr>
        <w:numPr>
          <w:ilvl w:val="0"/>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La ventilació dels espais ocupats començarà un mínim de 48 hores abans de l'ocupació i continuarà durant l'ocupació de l'edifici fins que s'hagin distribuït els 14.000 peus cúbics (uns 400 metres cúbics) de requisit.</w:t>
      </w:r>
    </w:p>
    <w:p w14:paraId="0C0400B1" w14:textId="77777777" w:rsidR="003620BA" w:rsidRPr="003620BA" w:rsidRDefault="003620BA" w:rsidP="003620BA">
      <w:pPr>
        <w:numPr>
          <w:ilvl w:val="0"/>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Els filtres de la unitat central de maneig d'aire (AHU) que siguin operats durant la posada al punt:</w:t>
      </w:r>
    </w:p>
    <w:p w14:paraId="109B3AD4" w14:textId="77777777" w:rsidR="003620BA" w:rsidRPr="003620BA" w:rsidRDefault="003620BA" w:rsidP="003620BA">
      <w:pPr>
        <w:numPr>
          <w:ilvl w:val="1"/>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Abans del seu ús, s'equiparà cada AHU amb filtres amb una ràtio mínima de MERV 13 per ASHRAE 52.2-2010 (els AHU que hagin estat operats durant la construcció s'equiparan també com diu la secció anterior “Ús de sistemes mecànics durant la construcció”) .</w:t>
      </w:r>
    </w:p>
    <w:p w14:paraId="2E2C9728" w14:textId="77777777" w:rsidR="003620BA" w:rsidRPr="003620BA" w:rsidRDefault="003620BA" w:rsidP="003620BA">
      <w:pPr>
        <w:numPr>
          <w:ilvl w:val="1"/>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Després de la posada a punt, s'inspeccionaran els filtres en els AHU que hagin subministrat i emès 100% d'aire a l'exterior. Si s'ha produït una acumulació significativa de partícules, es substituiran aquests filtres.</w:t>
      </w:r>
    </w:p>
    <w:p w14:paraId="7FAF9F96" w14:textId="77777777" w:rsidR="003620BA" w:rsidRPr="003620BA" w:rsidRDefault="003620BA" w:rsidP="003620BA">
      <w:pPr>
        <w:numPr>
          <w:ilvl w:val="0"/>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 xml:space="preserve">Quan es posi a punt una secció completa de l'edifici mentre les obres continuen, aquesta se separarà efectivament de les entrades de condicionament d'obra i la seva generació de contaminació d'acord amb els requisits d'“Interrupció del camí” esmentats. </w:t>
      </w:r>
    </w:p>
    <w:p w14:paraId="0F8A3754" w14:textId="7CAB3649" w:rsidR="003620BA" w:rsidRDefault="003620BA" w:rsidP="003620BA">
      <w:pPr>
        <w:numPr>
          <w:ilvl w:val="0"/>
          <w:numId w:val="23"/>
        </w:numPr>
        <w:spacing w:after="0"/>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Caldrà prevenir la contaminació generada per les obres quant a pols, partícules i químics volàtils entrant des de l'exterior durant les preses d'aire de la posada a punt.</w:t>
      </w:r>
    </w:p>
    <w:p w14:paraId="119AF995" w14:textId="77777777" w:rsidR="009D331F" w:rsidRPr="003620BA" w:rsidRDefault="009D331F" w:rsidP="009D331F">
      <w:pPr>
        <w:spacing w:after="0"/>
        <w:ind w:left="1077"/>
        <w:rPr>
          <w:rFonts w:ascii="Arial" w:eastAsia="Times New Roman" w:hAnsi="Arial" w:cs="Arial"/>
          <w:color w:val="000000" w:themeColor="text1"/>
          <w:sz w:val="22"/>
          <w:lang w:eastAsia="es-ES"/>
        </w:rPr>
      </w:pPr>
    </w:p>
    <w:p w14:paraId="4479527A" w14:textId="77777777" w:rsidR="003620BA" w:rsidRPr="003620BA" w:rsidRDefault="003620BA" w:rsidP="00D71383">
      <w:pPr>
        <w:numPr>
          <w:ilvl w:val="0"/>
          <w:numId w:val="15"/>
        </w:numPr>
        <w:spacing w:after="240" w:line="240" w:lineRule="auto"/>
        <w:ind w:left="851" w:hanging="851"/>
        <w:jc w:val="left"/>
        <w:outlineLvl w:val="0"/>
        <w:rPr>
          <w:rFonts w:ascii="Arial" w:hAnsi="Arial" w:cs="Arial"/>
          <w:b/>
          <w:caps/>
          <w:color w:val="000000" w:themeColor="text1"/>
          <w:kern w:val="24"/>
          <w:sz w:val="22"/>
          <w:u w:val="single"/>
        </w:rPr>
      </w:pPr>
      <w:bookmarkStart w:id="95" w:name="_Toc100069756"/>
      <w:bookmarkStart w:id="96" w:name="_Toc100254919"/>
      <w:r w:rsidRPr="003620BA">
        <w:rPr>
          <w:rFonts w:ascii="Arial" w:hAnsi="Arial" w:cs="Arial"/>
          <w:b/>
          <w:caps/>
          <w:color w:val="000000" w:themeColor="text1"/>
          <w:kern w:val="24"/>
          <w:sz w:val="22"/>
          <w:u w:val="single"/>
        </w:rPr>
        <w:t>TEST DE LA QUALITAT DE L'AIRE</w:t>
      </w:r>
      <w:bookmarkEnd w:id="95"/>
      <w:bookmarkEnd w:id="96"/>
    </w:p>
    <w:p w14:paraId="7D5DFEAA" w14:textId="77777777" w:rsidR="003620BA" w:rsidRPr="003620BA" w:rsidRDefault="003620BA" w:rsidP="003620BA">
      <w:pPr>
        <w:rPr>
          <w:rFonts w:ascii="Arial" w:hAnsi="Arial" w:cs="Arial"/>
          <w:color w:val="000000" w:themeColor="text1"/>
          <w:sz w:val="22"/>
        </w:rPr>
      </w:pPr>
      <w:r w:rsidRPr="003620BA">
        <w:rPr>
          <w:rFonts w:ascii="Arial" w:hAnsi="Arial" w:cs="Arial"/>
          <w:color w:val="000000" w:themeColor="text1"/>
          <w:sz w:val="22"/>
        </w:rPr>
        <w:t>El procediment següent aborda els requisits del crèdit LEED EQ-3.2: Construction IAQ Management Plan - Before Occupancy. El representant i agent de comissió del propietari serà el responsable de coordinar i documentar la línia base de proves de lIAQ després de la construcció (condicionament) abans i després de l'ocupació.</w:t>
      </w:r>
    </w:p>
    <w:p w14:paraId="19FFB2A0"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Després de completar i netejar l'edifici, es representarà una línia base de proves d'IAQ abans de l'ocupació usant protocols de proves corresponents al “Compendium of Methods for Determination of Air Pollutants in Indoor Air” de l'agència de protecció mediambiental dels EUA.</w:t>
      </w:r>
    </w:p>
    <w:p w14:paraId="01746923"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Totes les proves s'han de portar a terme abans de l'ocupació, durant hores d'ocupació normal, amb el sistema de ventilació de l'edifici operant en condicions normals amb una ràtio de flux d'aire de 14.000 CFM (peus cúbics per minut) per al mode ocupat durant la prova d'aire.</w:t>
      </w:r>
    </w:p>
    <w:p w14:paraId="69F2225A"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Tots els acabats interiors s'instal·laran abans de les proves d'aire.</w:t>
      </w:r>
    </w:p>
    <w:p w14:paraId="091CD135"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Es destinaran localitzacions de prova per a cada secció de l'edifici, proveïdes d'un sistema de separació de ventilació; dos punts de mostres per àrea de planta incloent les presumptes zones de menor i major força de font de ventilació.</w:t>
      </w:r>
    </w:p>
    <w:p w14:paraId="31929C85"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Les mostres d'aire seran recollides entre 3 i 6 peus (1 i 2 metres, aproximadament) des de terra per representar les zones de respiració dels ocupants en un període de 2 hores.</w:t>
      </w:r>
    </w:p>
    <w:p w14:paraId="608B71FB" w14:textId="77777777" w:rsidR="003620BA" w:rsidRPr="003620BA" w:rsidRDefault="003620BA" w:rsidP="003620BA">
      <w:pPr>
        <w:numPr>
          <w:ilvl w:val="0"/>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Les proves seran representades i documentades tenint en compte que la màxima concentració de contaminants no ha d'excedir el llistat de sota. En cas que superi aquests valors, es farà una posada a punt addicional amb aire de l'exterior a cada punt de mostra on se superin els límits. Es repetiran les proves per documentar els nivells de concentració adquirits.</w:t>
      </w:r>
    </w:p>
    <w:p w14:paraId="60A097F4" w14:textId="77777777" w:rsidR="003620BA" w:rsidRPr="003620BA" w:rsidRDefault="003620BA" w:rsidP="003620BA">
      <w:pPr>
        <w:numPr>
          <w:ilvl w:val="1"/>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Formaldehids: 50 parts per milió.</w:t>
      </w:r>
    </w:p>
    <w:p w14:paraId="0BF24974" w14:textId="77777777" w:rsidR="003620BA" w:rsidRPr="003620BA" w:rsidRDefault="003620BA" w:rsidP="003620BA">
      <w:pPr>
        <w:numPr>
          <w:ilvl w:val="1"/>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Partícules (PM10): 50 micrograms per metre cúbic.</w:t>
      </w:r>
    </w:p>
    <w:p w14:paraId="68F8AA80" w14:textId="77777777" w:rsidR="003620BA" w:rsidRPr="003620BA" w:rsidRDefault="003620BA" w:rsidP="003620BA">
      <w:pPr>
        <w:numPr>
          <w:ilvl w:val="1"/>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COV totals: 500 micrograms per metre cúbic.</w:t>
      </w:r>
    </w:p>
    <w:p w14:paraId="26B1D5A8" w14:textId="77777777" w:rsidR="003620BA" w:rsidRPr="003620BA" w:rsidRDefault="003620BA" w:rsidP="003620BA">
      <w:pPr>
        <w:numPr>
          <w:ilvl w:val="1"/>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P4-PCH: 6,5 micrograms per metre cúbic.</w:t>
      </w:r>
    </w:p>
    <w:p w14:paraId="0F5E49C1" w14:textId="77777777" w:rsidR="003620BA" w:rsidRPr="003620BA" w:rsidRDefault="003620BA" w:rsidP="003620BA">
      <w:pPr>
        <w:numPr>
          <w:ilvl w:val="1"/>
          <w:numId w:val="23"/>
        </w:numPr>
        <w:spacing w:after="0" w:line="240" w:lineRule="auto"/>
        <w:rPr>
          <w:rFonts w:ascii="Arial" w:eastAsia="Times New Roman" w:hAnsi="Arial" w:cs="Arial"/>
          <w:color w:val="000000" w:themeColor="text1"/>
          <w:sz w:val="22"/>
          <w:lang w:eastAsia="es-ES"/>
        </w:rPr>
      </w:pPr>
      <w:r w:rsidRPr="003620BA">
        <w:rPr>
          <w:rFonts w:ascii="Arial" w:eastAsia="Times New Roman" w:hAnsi="Arial" w:cs="Arial"/>
          <w:color w:val="000000" w:themeColor="text1"/>
          <w:sz w:val="22"/>
          <w:lang w:eastAsia="es-ES"/>
        </w:rPr>
        <w:t>Monòxid de carboni (CO): 9 parts per milió i no més de 2 parts per milió per sobre dels nivells exteriors.</w:t>
      </w:r>
    </w:p>
    <w:p w14:paraId="3C8F2F16" w14:textId="77777777" w:rsidR="00DC1BE1" w:rsidRPr="009776F5" w:rsidRDefault="00DC1BE1" w:rsidP="00DC1BE1">
      <w:pPr>
        <w:spacing w:before="60" w:after="60"/>
        <w:ind w:left="0" w:right="-108"/>
        <w:rPr>
          <w:rFonts w:ascii="Arial" w:hAnsi="Arial" w:cs="Arial"/>
          <w:color w:val="000000" w:themeColor="text1"/>
          <w:kern w:val="24"/>
          <w:sz w:val="22"/>
        </w:rPr>
      </w:pPr>
    </w:p>
    <w:p w14:paraId="4BBD1F0B" w14:textId="77777777" w:rsidR="006030F7" w:rsidRDefault="006030F7" w:rsidP="00116BB6">
      <w:pPr>
        <w:spacing w:before="60" w:after="60"/>
        <w:ind w:left="0" w:right="565"/>
        <w:rPr>
          <w:rFonts w:ascii="Arial" w:hAnsi="Arial" w:cs="Arial"/>
          <w:noProof/>
          <w:color w:val="000000" w:themeColor="text1"/>
          <w:sz w:val="22"/>
          <w:lang w:eastAsia="es-ES"/>
        </w:rPr>
      </w:pPr>
    </w:p>
    <w:p w14:paraId="72EEAC75" w14:textId="77777777" w:rsidR="005C7F5D" w:rsidRDefault="005C7F5D" w:rsidP="00116BB6">
      <w:pPr>
        <w:spacing w:before="60" w:after="60"/>
        <w:ind w:left="0" w:right="565"/>
        <w:rPr>
          <w:rFonts w:ascii="Arial" w:hAnsi="Arial" w:cs="Arial"/>
          <w:noProof/>
          <w:color w:val="000000" w:themeColor="text1"/>
          <w:sz w:val="22"/>
          <w:lang w:eastAsia="es-ES"/>
        </w:rPr>
      </w:pPr>
    </w:p>
    <w:p w14:paraId="3EFB7279" w14:textId="77777777" w:rsidR="005C7F5D" w:rsidRDefault="005C7F5D" w:rsidP="00116BB6">
      <w:pPr>
        <w:spacing w:before="60" w:after="60"/>
        <w:ind w:left="0" w:right="565"/>
        <w:rPr>
          <w:rFonts w:ascii="Arial" w:hAnsi="Arial" w:cs="Arial"/>
          <w:noProof/>
          <w:color w:val="000000" w:themeColor="text1"/>
          <w:sz w:val="22"/>
          <w:lang w:eastAsia="es-ES"/>
        </w:rPr>
      </w:pPr>
    </w:p>
    <w:p w14:paraId="34C36395" w14:textId="77777777" w:rsidR="005C7F5D" w:rsidRDefault="005C7F5D" w:rsidP="00116BB6">
      <w:pPr>
        <w:spacing w:before="60" w:after="60"/>
        <w:ind w:left="0" w:right="565"/>
        <w:rPr>
          <w:rFonts w:ascii="Arial" w:hAnsi="Arial" w:cs="Arial"/>
          <w:noProof/>
          <w:color w:val="000000" w:themeColor="text1"/>
          <w:sz w:val="22"/>
          <w:lang w:eastAsia="es-ES"/>
        </w:rPr>
      </w:pPr>
    </w:p>
    <w:p w14:paraId="386F438E" w14:textId="77777777" w:rsidR="005C7F5D" w:rsidRDefault="005C7F5D" w:rsidP="00116BB6">
      <w:pPr>
        <w:spacing w:before="60" w:after="60"/>
        <w:ind w:left="0" w:right="565"/>
        <w:rPr>
          <w:rFonts w:ascii="Arial" w:hAnsi="Arial" w:cs="Arial"/>
          <w:noProof/>
          <w:color w:val="000000" w:themeColor="text1"/>
          <w:sz w:val="22"/>
          <w:lang w:eastAsia="es-ES"/>
        </w:rPr>
      </w:pPr>
    </w:p>
    <w:p w14:paraId="05269B3A" w14:textId="77777777" w:rsidR="005C7F5D" w:rsidRDefault="005C7F5D" w:rsidP="00116BB6">
      <w:pPr>
        <w:spacing w:before="60" w:after="60"/>
        <w:ind w:left="0" w:right="565"/>
        <w:rPr>
          <w:rFonts w:ascii="Arial" w:hAnsi="Arial" w:cs="Arial"/>
          <w:noProof/>
          <w:color w:val="000000" w:themeColor="text1"/>
          <w:sz w:val="22"/>
          <w:lang w:eastAsia="es-ES"/>
        </w:rPr>
      </w:pPr>
    </w:p>
    <w:p w14:paraId="4EAEDCD8" w14:textId="77777777" w:rsidR="005C7F5D" w:rsidRPr="009776F5" w:rsidRDefault="005C7F5D" w:rsidP="00116BB6">
      <w:pPr>
        <w:spacing w:before="60" w:after="60"/>
        <w:ind w:left="0" w:right="565"/>
        <w:rPr>
          <w:rFonts w:ascii="Arial" w:hAnsi="Arial" w:cs="Arial"/>
          <w:noProof/>
          <w:color w:val="000000" w:themeColor="text1"/>
          <w:sz w:val="22"/>
          <w:lang w:eastAsia="es-ES"/>
        </w:rPr>
      </w:pPr>
    </w:p>
    <w:p w14:paraId="6EC78BDB" w14:textId="77F19DA4" w:rsidR="00A91B50" w:rsidRPr="00A377B2" w:rsidRDefault="00A91B50" w:rsidP="00704B92">
      <w:pPr>
        <w:spacing w:before="60" w:after="60" w:line="240" w:lineRule="auto"/>
        <w:ind w:left="2948" w:right="-108"/>
        <w:rPr>
          <w:rFonts w:ascii="Arial" w:hAnsi="Arial" w:cs="Arial"/>
          <w:b/>
          <w:bCs/>
          <w:color w:val="000000"/>
          <w:sz w:val="22"/>
        </w:rPr>
      </w:pPr>
      <w:r w:rsidRPr="00A377B2">
        <w:rPr>
          <w:rFonts w:ascii="Arial" w:hAnsi="Arial" w:cs="Arial"/>
          <w:b/>
          <w:bCs/>
          <w:color w:val="000000"/>
          <w:sz w:val="22"/>
        </w:rPr>
        <w:t>ANNEX  VI.</w:t>
      </w:r>
      <w:r>
        <w:rPr>
          <w:rFonts w:ascii="Arial" w:hAnsi="Arial" w:cs="Arial"/>
          <w:b/>
          <w:bCs/>
          <w:color w:val="000000"/>
          <w:sz w:val="22"/>
        </w:rPr>
        <w:t>4</w:t>
      </w:r>
    </w:p>
    <w:p w14:paraId="784D45AB" w14:textId="77777777" w:rsidR="00A91B50" w:rsidRPr="00A377B2" w:rsidRDefault="00A91B50" w:rsidP="00A91B50">
      <w:pPr>
        <w:autoSpaceDE w:val="0"/>
        <w:autoSpaceDN w:val="0"/>
        <w:adjustRightInd w:val="0"/>
        <w:spacing w:after="0" w:line="240" w:lineRule="auto"/>
        <w:ind w:left="0"/>
        <w:rPr>
          <w:rFonts w:ascii="Arial" w:hAnsi="Arial" w:cs="Arial"/>
          <w:b/>
          <w:bCs/>
          <w:color w:val="000000"/>
          <w:sz w:val="22"/>
        </w:rPr>
      </w:pPr>
    </w:p>
    <w:p w14:paraId="305DA559" w14:textId="44765FF8" w:rsidR="000109E1" w:rsidRDefault="00FC0342" w:rsidP="000109E1">
      <w:pPr>
        <w:autoSpaceDE w:val="0"/>
        <w:autoSpaceDN w:val="0"/>
        <w:adjustRightInd w:val="0"/>
        <w:spacing w:after="0" w:line="240" w:lineRule="auto"/>
        <w:ind w:left="0"/>
        <w:rPr>
          <w:rFonts w:ascii="Arial" w:hAnsi="Arial" w:cs="Arial"/>
          <w:b/>
          <w:bCs/>
          <w:color w:val="000000"/>
          <w:sz w:val="22"/>
        </w:rPr>
      </w:pPr>
      <w:r>
        <w:rPr>
          <w:rFonts w:ascii="Arial" w:hAnsi="Arial" w:cs="Arial"/>
          <w:b/>
          <w:bCs/>
          <w:color w:val="000000"/>
          <w:sz w:val="22"/>
        </w:rPr>
        <w:t>REGISTRE D’INSPECCIÓ PER LA</w:t>
      </w:r>
      <w:r w:rsidR="000109E1">
        <w:rPr>
          <w:rFonts w:ascii="Arial" w:hAnsi="Arial" w:cs="Arial"/>
          <w:b/>
          <w:bCs/>
          <w:color w:val="000000"/>
          <w:sz w:val="22"/>
        </w:rPr>
        <w:t xml:space="preserve"> GESTIÓ DE LA QUALITAT DE L’AIRE INTERIOR</w:t>
      </w:r>
    </w:p>
    <w:p w14:paraId="139D1D94" w14:textId="77777777" w:rsidR="000109E1" w:rsidRDefault="000109E1" w:rsidP="000109E1">
      <w:pPr>
        <w:spacing w:before="60" w:after="60"/>
        <w:ind w:left="0" w:right="565"/>
        <w:rPr>
          <w:rFonts w:ascii="Century Gothic" w:hAnsi="Century Gothic"/>
        </w:rPr>
      </w:pPr>
    </w:p>
    <w:p w14:paraId="0D846CDE" w14:textId="77777777" w:rsidR="000109E1" w:rsidRDefault="000109E1" w:rsidP="000109E1">
      <w:pPr>
        <w:spacing w:before="60" w:after="60"/>
        <w:ind w:left="0" w:right="565"/>
        <w:rPr>
          <w:rFonts w:ascii="Century Gothic" w:hAnsi="Century Gothic"/>
        </w:rPr>
      </w:pPr>
    </w:p>
    <w:p w14:paraId="2C5139AC" w14:textId="77777777" w:rsidR="000109E1" w:rsidRDefault="000109E1" w:rsidP="000109E1">
      <w:pPr>
        <w:spacing w:before="60" w:after="60"/>
        <w:ind w:left="0" w:right="565"/>
        <w:rPr>
          <w:rFonts w:ascii="Century Gothic" w:hAnsi="Century Gothic"/>
        </w:rPr>
      </w:pPr>
    </w:p>
    <w:p w14:paraId="431E37BA" w14:textId="77777777" w:rsidR="000109E1" w:rsidRDefault="000109E1" w:rsidP="000109E1">
      <w:pPr>
        <w:spacing w:before="60" w:after="60"/>
        <w:ind w:left="0" w:right="565"/>
        <w:rPr>
          <w:rFonts w:ascii="Century Gothic" w:hAnsi="Century Gothic"/>
        </w:rPr>
      </w:pPr>
    </w:p>
    <w:p w14:paraId="794CB5E8" w14:textId="77777777" w:rsidR="000109E1" w:rsidRDefault="000109E1" w:rsidP="000109E1">
      <w:pPr>
        <w:spacing w:before="60" w:after="60"/>
        <w:ind w:left="0" w:right="565"/>
        <w:rPr>
          <w:rFonts w:ascii="Century Gothic" w:hAnsi="Century Gothic"/>
        </w:rPr>
      </w:pPr>
    </w:p>
    <w:p w14:paraId="0EEB6F3C" w14:textId="77777777" w:rsidR="000109E1" w:rsidRDefault="000109E1" w:rsidP="000109E1">
      <w:pPr>
        <w:spacing w:before="60" w:after="60"/>
        <w:ind w:left="0" w:right="565"/>
        <w:rPr>
          <w:rFonts w:ascii="Century Gothic" w:hAnsi="Century Gothic"/>
        </w:rPr>
      </w:pPr>
    </w:p>
    <w:p w14:paraId="7916FE46" w14:textId="77777777" w:rsidR="000109E1" w:rsidRDefault="000109E1" w:rsidP="000109E1">
      <w:pPr>
        <w:spacing w:before="60" w:after="60"/>
        <w:ind w:left="0" w:right="565"/>
        <w:rPr>
          <w:rFonts w:ascii="Century Gothic" w:hAnsi="Century Gothic"/>
        </w:rPr>
      </w:pPr>
    </w:p>
    <w:p w14:paraId="0225CD74" w14:textId="77777777" w:rsidR="000109E1" w:rsidRDefault="000109E1" w:rsidP="000109E1">
      <w:pPr>
        <w:spacing w:before="60" w:after="60"/>
        <w:ind w:left="0" w:right="565"/>
        <w:rPr>
          <w:rFonts w:ascii="Century Gothic" w:hAnsi="Century Gothic"/>
        </w:rPr>
      </w:pPr>
    </w:p>
    <w:p w14:paraId="7F477EBA" w14:textId="77777777" w:rsidR="000109E1" w:rsidRDefault="000109E1" w:rsidP="000109E1">
      <w:pPr>
        <w:spacing w:before="60" w:after="60"/>
        <w:ind w:left="0" w:right="565"/>
        <w:rPr>
          <w:rFonts w:ascii="Century Gothic" w:hAnsi="Century Gothic"/>
        </w:rPr>
      </w:pPr>
    </w:p>
    <w:p w14:paraId="74D5B07D" w14:textId="77777777" w:rsidR="000109E1" w:rsidRDefault="000109E1" w:rsidP="000109E1">
      <w:pPr>
        <w:spacing w:before="60" w:after="60"/>
        <w:ind w:left="0" w:right="565"/>
        <w:rPr>
          <w:rFonts w:ascii="Century Gothic" w:hAnsi="Century Gothic"/>
        </w:rPr>
      </w:pPr>
    </w:p>
    <w:p w14:paraId="44E09330" w14:textId="77777777" w:rsidR="000109E1" w:rsidRPr="003620BA" w:rsidRDefault="000109E1" w:rsidP="000109E1">
      <w:pPr>
        <w:spacing w:before="60" w:after="60"/>
        <w:ind w:left="0" w:right="565"/>
        <w:rPr>
          <w:rFonts w:ascii="Century Gothic" w:hAnsi="Century Gothic"/>
        </w:rPr>
      </w:pPr>
    </w:p>
    <w:p w14:paraId="767B61F0" w14:textId="77777777" w:rsidR="000109E1" w:rsidRPr="003620BA" w:rsidRDefault="000109E1" w:rsidP="000109E1">
      <w:pPr>
        <w:spacing w:before="60" w:after="60"/>
        <w:ind w:left="284" w:right="565"/>
        <w:jc w:val="center"/>
        <w:rPr>
          <w:rFonts w:ascii="Century Gothic" w:hAnsi="Century Gothic"/>
        </w:rPr>
      </w:pPr>
      <w:r w:rsidRPr="003620BA">
        <w:rPr>
          <w:rFonts w:ascii="Century Gothic" w:hAnsi="Century Gothic"/>
          <w:noProof/>
        </w:rPr>
        <w:drawing>
          <wp:inline distT="0" distB="0" distL="0" distR="0" wp14:anchorId="30045506" wp14:editId="313E8FC9">
            <wp:extent cx="540000" cy="547436"/>
            <wp:effectExtent l="0" t="0" r="0" b="5080"/>
            <wp:docPr id="22"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cono&#10;&#10;Descripción generada automáticamente"/>
                    <pic:cNvPicPr>
                      <a:picLocks noChangeAspect="1"/>
                    </pic:cNvPicPr>
                  </pic:nvPicPr>
                  <pic:blipFill>
                    <a:blip r:embed="rId38"/>
                    <a:stretch>
                      <a:fillRect/>
                    </a:stretch>
                  </pic:blipFill>
                  <pic:spPr>
                    <a:xfrm>
                      <a:off x="0" y="0"/>
                      <a:ext cx="540000" cy="547436"/>
                    </a:xfrm>
                    <a:prstGeom prst="rect">
                      <a:avLst/>
                    </a:prstGeom>
                  </pic:spPr>
                </pic:pic>
              </a:graphicData>
            </a:graphic>
          </wp:inline>
        </w:drawing>
      </w:r>
    </w:p>
    <w:p w14:paraId="76693BA8" w14:textId="77777777" w:rsidR="000109E1" w:rsidRPr="003620BA" w:rsidRDefault="000109E1" w:rsidP="000109E1">
      <w:pPr>
        <w:spacing w:before="60" w:after="60" w:line="240" w:lineRule="auto"/>
        <w:ind w:left="0" w:right="-108"/>
        <w:jc w:val="center"/>
        <w:rPr>
          <w:rFonts w:ascii="Arial" w:hAnsi="Arial" w:cs="Arial"/>
          <w:b/>
          <w:kern w:val="24"/>
          <w:sz w:val="22"/>
        </w:rPr>
      </w:pPr>
      <w:r w:rsidRPr="003620BA">
        <w:rPr>
          <w:rFonts w:ascii="Arial" w:hAnsi="Arial" w:cs="Arial"/>
          <w:b/>
          <w:sz w:val="22"/>
        </w:rPr>
        <w:t>LEED DIAGONAL 452</w:t>
      </w:r>
    </w:p>
    <w:p w14:paraId="3E228575" w14:textId="77777777" w:rsidR="000109E1" w:rsidRPr="003620BA" w:rsidRDefault="000109E1" w:rsidP="000109E1">
      <w:pPr>
        <w:spacing w:before="60" w:after="60"/>
        <w:ind w:left="737" w:right="-108" w:firstLine="737"/>
        <w:rPr>
          <w:rFonts w:ascii="Arial" w:hAnsi="Arial" w:cs="Arial"/>
          <w:b/>
          <w:kern w:val="24"/>
          <w:sz w:val="22"/>
        </w:rPr>
      </w:pPr>
      <w:r>
        <w:rPr>
          <w:rFonts w:ascii="Arial" w:hAnsi="Arial" w:cs="Arial"/>
          <w:b/>
          <w:sz w:val="22"/>
        </w:rPr>
        <w:t xml:space="preserve">                         QUALITAT DE L’AIRE INTERIOR</w:t>
      </w:r>
    </w:p>
    <w:p w14:paraId="4D66A2DC" w14:textId="77777777" w:rsidR="000109E1" w:rsidRPr="003620BA" w:rsidRDefault="000109E1" w:rsidP="000109E1">
      <w:pPr>
        <w:spacing w:before="60" w:after="60"/>
        <w:ind w:left="0" w:right="-108"/>
        <w:jc w:val="center"/>
        <w:rPr>
          <w:rFonts w:ascii="Century Gothic" w:hAnsi="Century Gothic"/>
          <w:b/>
          <w:kern w:val="24"/>
          <w:sz w:val="36"/>
          <w:szCs w:val="36"/>
        </w:rPr>
      </w:pPr>
      <w:r>
        <w:rPr>
          <w:rFonts w:ascii="Century Gothic" w:hAnsi="Century Gothic"/>
          <w:b/>
          <w:noProof/>
          <w:kern w:val="24"/>
          <w:sz w:val="48"/>
          <w:szCs w:val="48"/>
        </w:rPr>
        <w:drawing>
          <wp:inline distT="0" distB="0" distL="0" distR="0" wp14:anchorId="481EEC3C" wp14:editId="655987F2">
            <wp:extent cx="633730" cy="640080"/>
            <wp:effectExtent l="0" t="0" r="0" b="7620"/>
            <wp:docPr id="23" name="Imagen 2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inline>
        </w:drawing>
      </w:r>
    </w:p>
    <w:p w14:paraId="7582A517" w14:textId="77777777" w:rsidR="000109E1" w:rsidRPr="003620BA" w:rsidRDefault="000109E1" w:rsidP="000109E1">
      <w:pPr>
        <w:spacing w:before="60" w:after="60"/>
        <w:ind w:left="284" w:right="565"/>
        <w:jc w:val="center"/>
        <w:rPr>
          <w:rFonts w:ascii="Arial" w:hAnsi="Arial" w:cs="Arial"/>
          <w:sz w:val="22"/>
        </w:rPr>
      </w:pPr>
      <w:r w:rsidRPr="003620BA">
        <w:rPr>
          <w:rFonts w:ascii="Arial" w:hAnsi="Arial" w:cs="Arial"/>
          <w:sz w:val="22"/>
        </w:rPr>
        <w:t>IEQ</w:t>
      </w:r>
      <w:r>
        <w:rPr>
          <w:rFonts w:ascii="Arial" w:hAnsi="Arial" w:cs="Arial"/>
          <w:sz w:val="22"/>
        </w:rPr>
        <w:t>CR3._Gestió de la qualitat de l’aire interior</w:t>
      </w:r>
    </w:p>
    <w:p w14:paraId="315CC1F0" w14:textId="30BF6F42" w:rsidR="006030F7" w:rsidRPr="009776F5" w:rsidRDefault="00A91B50" w:rsidP="00A91B50">
      <w:pPr>
        <w:spacing w:before="60" w:after="60"/>
        <w:ind w:left="284" w:right="565"/>
        <w:jc w:val="right"/>
        <w:rPr>
          <w:rFonts w:ascii="Arial" w:hAnsi="Arial" w:cs="Arial"/>
          <w:noProof/>
          <w:color w:val="000000" w:themeColor="text1"/>
          <w:sz w:val="22"/>
          <w:lang w:eastAsia="es-ES"/>
        </w:rPr>
      </w:pPr>
      <w:r w:rsidRPr="003620BA">
        <w:rPr>
          <w:rFonts w:ascii="Arial" w:hAnsi="Arial" w:cs="Arial"/>
          <w:color w:val="000000" w:themeColor="text1"/>
          <w:sz w:val="22"/>
        </w:rPr>
        <w:br w:type="page"/>
      </w:r>
    </w:p>
    <w:p w14:paraId="71736BAF" w14:textId="35408EDB" w:rsidR="00A91B50" w:rsidRDefault="00A91B50" w:rsidP="00FC0342">
      <w:pPr>
        <w:pStyle w:val="Prrafodelista"/>
        <w:numPr>
          <w:ilvl w:val="0"/>
          <w:numId w:val="29"/>
        </w:numPr>
        <w:spacing w:before="0" w:after="200" w:line="276" w:lineRule="auto"/>
        <w:contextualSpacing/>
        <w:jc w:val="left"/>
        <w:rPr>
          <w:rFonts w:ascii="Arial" w:eastAsia="Microsoft Yi Baiti" w:hAnsi="Arial" w:cs="Arial"/>
          <w:b/>
          <w:bCs/>
          <w:sz w:val="22"/>
          <w:szCs w:val="22"/>
          <w:u w:val="single"/>
          <w:lang w:val="en-US" w:eastAsia="ii-CN"/>
        </w:rPr>
      </w:pPr>
      <w:r w:rsidRPr="00FC0342">
        <w:rPr>
          <w:rFonts w:ascii="Arial" w:eastAsia="Microsoft Yi Baiti" w:hAnsi="Arial" w:cs="Arial"/>
          <w:b/>
          <w:bCs/>
          <w:sz w:val="22"/>
          <w:szCs w:val="22"/>
          <w:u w:val="single"/>
          <w:lang w:val="en-US" w:eastAsia="ii-CN"/>
        </w:rPr>
        <w:t>INFORMACIÓ GENERAL</w:t>
      </w:r>
    </w:p>
    <w:p w14:paraId="7434A070" w14:textId="77777777" w:rsidR="00FC0342" w:rsidRPr="00FC0342" w:rsidRDefault="00FC0342" w:rsidP="00FC0342">
      <w:pPr>
        <w:pStyle w:val="Prrafodelista"/>
        <w:spacing w:before="0" w:after="200" w:line="276" w:lineRule="auto"/>
        <w:ind w:left="720"/>
        <w:contextualSpacing/>
        <w:jc w:val="left"/>
        <w:rPr>
          <w:rFonts w:ascii="Arial" w:eastAsia="Microsoft Yi Baiti" w:hAnsi="Arial" w:cs="Arial"/>
          <w:b/>
          <w:bCs/>
          <w:sz w:val="22"/>
          <w:szCs w:val="22"/>
          <w:u w:val="single"/>
          <w:lang w:val="en-US" w:eastAsia="ii-CN"/>
        </w:rPr>
      </w:pPr>
    </w:p>
    <w:tbl>
      <w:tblPr>
        <w:tblStyle w:val="Tablaconcuadrcula4"/>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4962"/>
      </w:tblGrid>
      <w:tr w:rsidR="00A91B50" w:rsidRPr="00A91B50" w14:paraId="285CB343"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73F6FF5F"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NOM DEL PROJECTE</w:t>
            </w:r>
          </w:p>
        </w:tc>
        <w:tc>
          <w:tcPr>
            <w:tcW w:w="4962" w:type="dxa"/>
            <w:tcBorders>
              <w:left w:val="single" w:sz="4" w:space="0" w:color="FFFFFF" w:themeColor="background1"/>
            </w:tcBorders>
            <w:vAlign w:val="center"/>
          </w:tcPr>
          <w:p w14:paraId="65AFE7CE" w14:textId="77777777" w:rsidR="00A91B50" w:rsidRPr="00A91B50" w:rsidRDefault="00A91B50" w:rsidP="00A91B50">
            <w:pPr>
              <w:spacing w:before="0" w:after="0" w:line="240" w:lineRule="auto"/>
              <w:ind w:left="0"/>
              <w:jc w:val="left"/>
              <w:rPr>
                <w:rFonts w:ascii="Arial" w:hAnsi="Arial" w:cs="Arial"/>
                <w:sz w:val="22"/>
                <w:lang w:val="pt-PT" w:eastAsia="ii-CN"/>
              </w:rPr>
            </w:pPr>
          </w:p>
        </w:tc>
      </w:tr>
      <w:tr w:rsidR="00A91B50" w:rsidRPr="00A91B50" w14:paraId="3173C028"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0755DAA0"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ID DEL PROJECTE LEED</w:t>
            </w:r>
          </w:p>
        </w:tc>
        <w:tc>
          <w:tcPr>
            <w:tcW w:w="4962" w:type="dxa"/>
            <w:tcBorders>
              <w:left w:val="single" w:sz="4" w:space="0" w:color="FFFFFF" w:themeColor="background1"/>
            </w:tcBorders>
            <w:vAlign w:val="center"/>
          </w:tcPr>
          <w:p w14:paraId="03B0D1F8" w14:textId="77777777" w:rsidR="00A91B50" w:rsidRPr="00A91B50" w:rsidRDefault="00A91B50" w:rsidP="00A91B50">
            <w:pPr>
              <w:spacing w:before="0" w:after="0" w:line="240" w:lineRule="auto"/>
              <w:ind w:left="0"/>
              <w:jc w:val="left"/>
              <w:rPr>
                <w:rFonts w:ascii="Arial" w:hAnsi="Arial" w:cs="Arial"/>
                <w:sz w:val="22"/>
                <w:lang w:val="en-US" w:eastAsia="ii-CN"/>
              </w:rPr>
            </w:pPr>
          </w:p>
        </w:tc>
      </w:tr>
      <w:tr w:rsidR="00A91B50" w:rsidRPr="00A91B50" w14:paraId="4798B444"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409F86B0"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INSPECCIONAT PER</w:t>
            </w:r>
          </w:p>
        </w:tc>
        <w:tc>
          <w:tcPr>
            <w:tcW w:w="4962" w:type="dxa"/>
            <w:tcBorders>
              <w:left w:val="single" w:sz="4" w:space="0" w:color="FFFFFF" w:themeColor="background1"/>
            </w:tcBorders>
            <w:vAlign w:val="center"/>
          </w:tcPr>
          <w:p w14:paraId="42FEE4B4" w14:textId="77777777" w:rsidR="00A91B50" w:rsidRPr="00A91B50" w:rsidRDefault="00A91B50" w:rsidP="00A91B50">
            <w:pPr>
              <w:spacing w:before="0" w:after="0" w:line="240" w:lineRule="auto"/>
              <w:ind w:left="0"/>
              <w:jc w:val="left"/>
              <w:rPr>
                <w:rFonts w:ascii="Arial" w:hAnsi="Arial" w:cs="Arial"/>
                <w:sz w:val="22"/>
                <w:lang w:val="en-US" w:eastAsia="ii-CN"/>
              </w:rPr>
            </w:pPr>
          </w:p>
        </w:tc>
      </w:tr>
      <w:tr w:rsidR="00A91B50" w:rsidRPr="00A91B50" w14:paraId="564E1B08"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48487D9A"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INSPECTOR QUALIFICAT</w:t>
            </w:r>
          </w:p>
        </w:tc>
        <w:tc>
          <w:tcPr>
            <w:tcW w:w="4962" w:type="dxa"/>
            <w:tcBorders>
              <w:left w:val="single" w:sz="4" w:space="0" w:color="FFFFFF" w:themeColor="background1"/>
            </w:tcBorders>
            <w:vAlign w:val="center"/>
          </w:tcPr>
          <w:p w14:paraId="2007622D" w14:textId="77777777" w:rsidR="00A91B50" w:rsidRPr="00A91B50" w:rsidRDefault="00A91B50" w:rsidP="00A91B50">
            <w:pPr>
              <w:spacing w:before="0" w:after="0" w:line="240" w:lineRule="auto"/>
              <w:ind w:left="0"/>
              <w:jc w:val="left"/>
              <w:rPr>
                <w:rFonts w:ascii="Arial" w:hAnsi="Arial" w:cs="Arial"/>
                <w:sz w:val="22"/>
                <w:lang w:val="en-US" w:eastAsia="ii-CN"/>
              </w:rPr>
            </w:pPr>
          </w:p>
        </w:tc>
      </w:tr>
      <w:tr w:rsidR="00A91B50" w:rsidRPr="00A91B50" w14:paraId="3F5CE7E2"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0D6FF513" w14:textId="45C2CD63"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 xml:space="preserve">ETAPA DE </w:t>
            </w:r>
            <w:r w:rsidR="00FC0342">
              <w:rPr>
                <w:rFonts w:ascii="Arial" w:hAnsi="Arial" w:cs="Arial"/>
                <w:b/>
                <w:color w:val="FFFFFF"/>
                <w:sz w:val="22"/>
                <w:lang w:val="en-US" w:eastAsia="ii-CN"/>
              </w:rPr>
              <w:t xml:space="preserve">LA </w:t>
            </w:r>
            <w:r w:rsidRPr="00A91B50">
              <w:rPr>
                <w:rFonts w:ascii="Arial" w:hAnsi="Arial" w:cs="Arial"/>
                <w:b/>
                <w:color w:val="FFFFFF"/>
                <w:sz w:val="22"/>
                <w:lang w:val="en-US" w:eastAsia="ii-CN"/>
              </w:rPr>
              <w:t>CONSTRUCCIÓ</w:t>
            </w:r>
          </w:p>
        </w:tc>
        <w:tc>
          <w:tcPr>
            <w:tcW w:w="4962" w:type="dxa"/>
            <w:tcBorders>
              <w:left w:val="single" w:sz="4" w:space="0" w:color="FFFFFF" w:themeColor="background1"/>
            </w:tcBorders>
            <w:vAlign w:val="center"/>
          </w:tcPr>
          <w:p w14:paraId="1B199459" w14:textId="77777777" w:rsidR="00A91B50" w:rsidRPr="00A91B50" w:rsidRDefault="00A91B50" w:rsidP="00A91B50">
            <w:pPr>
              <w:spacing w:before="0" w:after="0" w:line="240" w:lineRule="auto"/>
              <w:ind w:left="0"/>
              <w:jc w:val="left"/>
              <w:rPr>
                <w:rFonts w:ascii="Arial" w:hAnsi="Arial" w:cs="Arial"/>
                <w:sz w:val="22"/>
                <w:lang w:val="en-US" w:eastAsia="ii-CN"/>
              </w:rPr>
            </w:pPr>
          </w:p>
        </w:tc>
      </w:tr>
      <w:tr w:rsidR="00A91B50" w:rsidRPr="00A91B50" w14:paraId="6520FF34" w14:textId="77777777" w:rsidTr="00FC0342">
        <w:trPr>
          <w:trHeight w:hRule="exact" w:val="397"/>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6A38A2DD"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DATA DE LA INSPECCIÓ</w:t>
            </w:r>
          </w:p>
        </w:tc>
        <w:tc>
          <w:tcPr>
            <w:tcW w:w="4962" w:type="dxa"/>
            <w:tcBorders>
              <w:left w:val="single" w:sz="4" w:space="0" w:color="FFFFFF" w:themeColor="background1"/>
            </w:tcBorders>
            <w:vAlign w:val="center"/>
          </w:tcPr>
          <w:p w14:paraId="19CCE95B" w14:textId="77777777" w:rsidR="00A91B50" w:rsidRPr="00A91B50" w:rsidRDefault="00A91B50" w:rsidP="00A91B50">
            <w:pPr>
              <w:spacing w:before="0" w:after="0" w:line="240" w:lineRule="auto"/>
              <w:ind w:left="0"/>
              <w:jc w:val="left"/>
              <w:rPr>
                <w:rFonts w:ascii="Arial" w:hAnsi="Arial" w:cs="Arial"/>
                <w:sz w:val="22"/>
                <w:lang w:val="en-US" w:eastAsia="ii-CN"/>
              </w:rPr>
            </w:pPr>
          </w:p>
        </w:tc>
      </w:tr>
    </w:tbl>
    <w:p w14:paraId="3DEB621B" w14:textId="77777777" w:rsidR="00A91B50" w:rsidRPr="00A91B50" w:rsidRDefault="00A91B50" w:rsidP="00A91B50">
      <w:pPr>
        <w:spacing w:before="0" w:after="200" w:line="276" w:lineRule="auto"/>
        <w:ind w:left="0"/>
        <w:jc w:val="left"/>
        <w:rPr>
          <w:rFonts w:ascii="Arial" w:eastAsia="Microsoft Yi Baiti" w:hAnsi="Arial" w:cs="Arial"/>
          <w:sz w:val="22"/>
          <w:lang w:val="es-ES" w:eastAsia="ii-CN"/>
        </w:rPr>
      </w:pPr>
    </w:p>
    <w:tbl>
      <w:tblPr>
        <w:tblStyle w:val="Tablaconcuadrcula4"/>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94"/>
      </w:tblGrid>
      <w:tr w:rsidR="00A91B50" w:rsidRPr="00A91B50" w14:paraId="73DB8735" w14:textId="77777777" w:rsidTr="00D03EBC">
        <w:trPr>
          <w:trHeight w:val="567"/>
        </w:trPr>
        <w:tc>
          <w:tcPr>
            <w:tcW w:w="8494" w:type="dxa"/>
            <w:shd w:val="clear" w:color="auto" w:fill="00B0F0"/>
            <w:vAlign w:val="center"/>
          </w:tcPr>
          <w:p w14:paraId="0A1F7516" w14:textId="77777777" w:rsidR="00A91B50" w:rsidRPr="00A91B50" w:rsidRDefault="00A91B50" w:rsidP="00A91B50">
            <w:pPr>
              <w:spacing w:before="0" w:after="0" w:line="240" w:lineRule="auto"/>
              <w:ind w:left="0"/>
              <w:jc w:val="left"/>
              <w:rPr>
                <w:rFonts w:ascii="Arial" w:hAnsi="Arial" w:cs="Arial"/>
                <w:b/>
                <w:sz w:val="22"/>
                <w:lang w:eastAsia="ii-CN"/>
              </w:rPr>
            </w:pPr>
            <w:r w:rsidRPr="00A91B50">
              <w:rPr>
                <w:rFonts w:ascii="Arial" w:hAnsi="Arial" w:cs="Arial"/>
                <w:b/>
                <w:color w:val="FFFFFF"/>
                <w:sz w:val="22"/>
                <w:lang w:eastAsia="ii-CN"/>
              </w:rPr>
              <w:t>COMENTARIS GENERALS</w:t>
            </w:r>
          </w:p>
        </w:tc>
      </w:tr>
      <w:tr w:rsidR="00A91B50" w:rsidRPr="00A91B50" w14:paraId="514E3D40" w14:textId="77777777" w:rsidTr="00D03EBC">
        <w:trPr>
          <w:trHeight w:val="2835"/>
        </w:trPr>
        <w:tc>
          <w:tcPr>
            <w:tcW w:w="8494" w:type="dxa"/>
          </w:tcPr>
          <w:p w14:paraId="47DF01A0"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bl>
    <w:p w14:paraId="4190B031" w14:textId="1499A12D" w:rsidR="00A91B50" w:rsidRPr="00FC0342" w:rsidRDefault="00A91B50" w:rsidP="00FC0342">
      <w:pPr>
        <w:pStyle w:val="Prrafodelista"/>
        <w:numPr>
          <w:ilvl w:val="0"/>
          <w:numId w:val="29"/>
        </w:numPr>
        <w:spacing w:before="0" w:after="200" w:line="276" w:lineRule="auto"/>
        <w:contextualSpacing/>
        <w:jc w:val="left"/>
        <w:rPr>
          <w:rFonts w:ascii="Arial" w:eastAsia="Microsoft Yi Baiti" w:hAnsi="Arial" w:cs="Arial"/>
          <w:b/>
          <w:bCs/>
          <w:sz w:val="22"/>
          <w:u w:val="single"/>
          <w:lang w:val="en-US" w:eastAsia="ii-CN"/>
        </w:rPr>
      </w:pPr>
      <w:r w:rsidRPr="00FC0342">
        <w:rPr>
          <w:rFonts w:ascii="Arial" w:eastAsia="Microsoft Yi Baiti" w:hAnsi="Arial" w:cs="Arial"/>
          <w:sz w:val="22"/>
          <w:lang w:val="en-US" w:eastAsia="ii-CN"/>
        </w:rPr>
        <w:br w:type="page"/>
      </w:r>
      <w:r w:rsidRPr="00FC0342">
        <w:rPr>
          <w:rFonts w:ascii="Arial" w:eastAsia="Microsoft Yi Baiti" w:hAnsi="Arial" w:cs="Arial"/>
          <w:b/>
          <w:bCs/>
          <w:sz w:val="22"/>
          <w:u w:val="single"/>
          <w:lang w:val="en-US" w:eastAsia="ii-CN"/>
        </w:rPr>
        <w:t>EVIDÈNCIES</w:t>
      </w:r>
    </w:p>
    <w:p w14:paraId="66C42FE0" w14:textId="77777777" w:rsidR="00A91B50" w:rsidRPr="00A91B50" w:rsidRDefault="00A91B50" w:rsidP="00A91B50">
      <w:pPr>
        <w:spacing w:before="0" w:after="200" w:line="276" w:lineRule="auto"/>
        <w:ind w:left="720"/>
        <w:contextualSpacing/>
        <w:jc w:val="left"/>
        <w:rPr>
          <w:rFonts w:ascii="Arial" w:eastAsia="Microsoft Yi Baiti" w:hAnsi="Arial" w:cs="Arial"/>
          <w:sz w:val="22"/>
          <w:lang w:val="en-US" w:eastAsia="ii-CN"/>
        </w:rPr>
      </w:pPr>
    </w:p>
    <w:tbl>
      <w:tblPr>
        <w:tblStyle w:val="Tablaconcuadrcula4"/>
        <w:tblW w:w="87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126"/>
        <w:gridCol w:w="846"/>
        <w:gridCol w:w="2126"/>
        <w:gridCol w:w="851"/>
        <w:gridCol w:w="1417"/>
        <w:gridCol w:w="567"/>
        <w:gridCol w:w="844"/>
      </w:tblGrid>
      <w:tr w:rsidR="00A91B50" w:rsidRPr="00A91B50" w14:paraId="41DC99D9" w14:textId="77777777" w:rsidTr="00872D64">
        <w:trPr>
          <w:trHeight w:val="567"/>
        </w:trPr>
        <w:tc>
          <w:tcPr>
            <w:tcW w:w="736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0F6D89AE" w14:textId="77777777" w:rsidR="00A91B50" w:rsidRPr="00A91B50" w:rsidRDefault="00A91B50" w:rsidP="00A91B50">
            <w:pPr>
              <w:spacing w:before="0" w:after="0" w:line="240" w:lineRule="auto"/>
              <w:ind w:left="0"/>
              <w:jc w:val="left"/>
              <w:rPr>
                <w:rFonts w:ascii="Arial" w:hAnsi="Arial" w:cs="Arial"/>
                <w:b/>
                <w:color w:val="FFFFFF"/>
                <w:sz w:val="22"/>
                <w:lang w:val="en-US" w:eastAsia="ii-CN"/>
              </w:rPr>
            </w:pPr>
            <w:r w:rsidRPr="00A91B50">
              <w:rPr>
                <w:rFonts w:ascii="Arial" w:hAnsi="Arial" w:cs="Arial"/>
                <w:b/>
                <w:color w:val="FFFFFF"/>
                <w:sz w:val="22"/>
                <w:lang w:val="en-US" w:eastAsia="ii-CN"/>
              </w:rPr>
              <w:t>FOTOS / DIBUIX / PINTURA / NOTA</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7847A1DD" w14:textId="77777777" w:rsidR="00A91B50" w:rsidRPr="00A91B50" w:rsidRDefault="00A91B50" w:rsidP="00A91B50">
            <w:pPr>
              <w:spacing w:before="0" w:after="0" w:line="240" w:lineRule="auto"/>
              <w:ind w:left="0"/>
              <w:jc w:val="right"/>
              <w:rPr>
                <w:rFonts w:ascii="Arial" w:hAnsi="Arial" w:cs="Arial"/>
                <w:b/>
                <w:color w:val="FFFFFF"/>
                <w:sz w:val="22"/>
                <w:lang w:val="en-US" w:eastAsia="ii-CN"/>
              </w:rPr>
            </w:pPr>
            <w:r w:rsidRPr="00A91B50">
              <w:rPr>
                <w:rFonts w:ascii="Arial" w:hAnsi="Arial" w:cs="Arial"/>
                <w:b/>
                <w:color w:val="FFFFFF"/>
                <w:sz w:val="22"/>
                <w:lang w:val="en-US" w:eastAsia="ii-CN"/>
              </w:rPr>
              <w:t>Nº</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6F198A54"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1</w:t>
            </w:r>
          </w:p>
        </w:tc>
      </w:tr>
      <w:tr w:rsidR="00A91B50" w:rsidRPr="00A91B50" w14:paraId="0EE9ED8C" w14:textId="77777777" w:rsidTr="00872D64">
        <w:trPr>
          <w:trHeight w:val="7371"/>
        </w:trPr>
        <w:tc>
          <w:tcPr>
            <w:tcW w:w="8777" w:type="dxa"/>
            <w:gridSpan w:val="7"/>
            <w:tcBorders>
              <w:top w:val="single" w:sz="4" w:space="0" w:color="FFFFFF" w:themeColor="background1"/>
            </w:tcBorders>
          </w:tcPr>
          <w:p w14:paraId="4706F1DF" w14:textId="77777777" w:rsidR="00A91B50" w:rsidRPr="00A91B50" w:rsidRDefault="00A91B50" w:rsidP="00A91B50">
            <w:pPr>
              <w:spacing w:before="0" w:after="0" w:line="240" w:lineRule="auto"/>
              <w:ind w:left="0"/>
              <w:jc w:val="left"/>
              <w:rPr>
                <w:rFonts w:ascii="Arial" w:hAnsi="Arial" w:cs="Arial"/>
                <w:noProof/>
                <w:color w:val="FF0000"/>
                <w:sz w:val="22"/>
                <w:lang w:eastAsia="es-ES"/>
              </w:rPr>
            </w:pPr>
          </w:p>
          <w:p w14:paraId="7079E242" w14:textId="77777777" w:rsidR="00A91B50" w:rsidRPr="00A91B50" w:rsidRDefault="00A91B50" w:rsidP="00A91B50">
            <w:pPr>
              <w:spacing w:before="0" w:after="0" w:line="240" w:lineRule="auto"/>
              <w:ind w:left="0"/>
              <w:jc w:val="left"/>
              <w:rPr>
                <w:rFonts w:ascii="Arial" w:hAnsi="Arial" w:cs="Arial"/>
                <w:sz w:val="22"/>
                <w:lang w:val="en-US" w:eastAsia="ii-CN"/>
              </w:rPr>
            </w:pPr>
          </w:p>
        </w:tc>
      </w:tr>
      <w:tr w:rsidR="00A91B50" w:rsidRPr="00A91B50" w14:paraId="6332E089" w14:textId="77777777" w:rsidTr="00D03EBC">
        <w:trPr>
          <w:trHeight w:val="1701"/>
        </w:trPr>
        <w:tc>
          <w:tcPr>
            <w:tcW w:w="8777" w:type="dxa"/>
            <w:gridSpan w:val="7"/>
          </w:tcPr>
          <w:p w14:paraId="3F4AD92B" w14:textId="77777777" w:rsidR="00A91B50" w:rsidRPr="00A91B50" w:rsidRDefault="00A91B50" w:rsidP="00A91B50">
            <w:pPr>
              <w:spacing w:before="0" w:after="0" w:line="240" w:lineRule="auto"/>
              <w:ind w:left="0"/>
              <w:rPr>
                <w:rFonts w:ascii="Arial" w:hAnsi="Arial" w:cs="Arial"/>
                <w:b/>
                <w:sz w:val="22"/>
                <w:lang w:val="en-US" w:eastAsia="ii-CN"/>
              </w:rPr>
            </w:pPr>
            <w:r w:rsidRPr="00A91B50">
              <w:rPr>
                <w:rFonts w:ascii="Arial" w:hAnsi="Arial" w:cs="Arial"/>
                <w:b/>
                <w:sz w:val="22"/>
                <w:lang w:val="en-US" w:eastAsia="ii-CN"/>
              </w:rPr>
              <w:t>OBSERVACIONS:</w:t>
            </w:r>
            <w:r w:rsidRPr="00A91B50">
              <w:rPr>
                <w:rFonts w:ascii="Arial" w:hAnsi="Arial" w:cs="Arial"/>
                <w:sz w:val="22"/>
                <w:lang w:val="en-US" w:eastAsia="ii-CN"/>
              </w:rPr>
              <w:t xml:space="preserve"> </w:t>
            </w:r>
          </w:p>
          <w:p w14:paraId="357A2123" w14:textId="77777777" w:rsidR="00A91B50" w:rsidRPr="00A91B50" w:rsidRDefault="00A91B50" w:rsidP="00A91B50">
            <w:pPr>
              <w:spacing w:before="0" w:after="0" w:line="240" w:lineRule="auto"/>
              <w:ind w:left="0"/>
              <w:jc w:val="left"/>
              <w:rPr>
                <w:rFonts w:ascii="Arial" w:hAnsi="Arial" w:cs="Arial"/>
                <w:sz w:val="22"/>
                <w:lang w:val="en-US" w:eastAsia="ii-CN"/>
              </w:rPr>
            </w:pPr>
          </w:p>
          <w:p w14:paraId="2955FF60"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r w:rsidR="00A91B50" w:rsidRPr="00A91B50" w14:paraId="210F0468" w14:textId="77777777" w:rsidTr="00D03EBC">
        <w:trPr>
          <w:trHeight w:val="1701"/>
        </w:trPr>
        <w:tc>
          <w:tcPr>
            <w:tcW w:w="8777" w:type="dxa"/>
            <w:gridSpan w:val="7"/>
          </w:tcPr>
          <w:p w14:paraId="31DCDFBB" w14:textId="77777777" w:rsidR="00A91B50" w:rsidRPr="00A91B50" w:rsidRDefault="00A91B50" w:rsidP="00A91B50">
            <w:pPr>
              <w:spacing w:before="0" w:after="0" w:line="240" w:lineRule="auto"/>
              <w:ind w:left="0"/>
              <w:jc w:val="left"/>
              <w:rPr>
                <w:rFonts w:ascii="Arial" w:hAnsi="Arial" w:cs="Arial"/>
                <w:b/>
                <w:sz w:val="22"/>
                <w:lang w:val="en-US" w:eastAsia="ii-CN"/>
              </w:rPr>
            </w:pPr>
            <w:r w:rsidRPr="00A91B50">
              <w:rPr>
                <w:rFonts w:ascii="Arial" w:hAnsi="Arial" w:cs="Arial"/>
                <w:b/>
                <w:sz w:val="22"/>
                <w:lang w:val="en-US" w:eastAsia="ii-CN"/>
              </w:rPr>
              <w:t>ACCIONS REQUIRIDES:</w:t>
            </w:r>
          </w:p>
          <w:p w14:paraId="017FDB5C" w14:textId="77777777" w:rsidR="00A91B50" w:rsidRPr="00A91B50" w:rsidRDefault="00A91B50" w:rsidP="00A91B50">
            <w:pPr>
              <w:spacing w:before="0" w:after="0" w:line="240" w:lineRule="auto"/>
              <w:ind w:left="0"/>
              <w:jc w:val="left"/>
              <w:rPr>
                <w:rFonts w:ascii="Arial" w:hAnsi="Arial" w:cs="Arial"/>
                <w:b/>
                <w:sz w:val="22"/>
                <w:lang w:val="en-US" w:eastAsia="ii-CN"/>
              </w:rPr>
            </w:pPr>
          </w:p>
        </w:tc>
      </w:tr>
      <w:tr w:rsidR="00A91B50" w:rsidRPr="00A91B50" w14:paraId="185A1ECA" w14:textId="77777777" w:rsidTr="00C35419">
        <w:trPr>
          <w:trHeight w:val="567"/>
        </w:trPr>
        <w:tc>
          <w:tcPr>
            <w:tcW w:w="2126" w:type="dxa"/>
            <w:shd w:val="clear" w:color="auto" w:fill="00B0F0"/>
            <w:vAlign w:val="center"/>
          </w:tcPr>
          <w:p w14:paraId="5828D529"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INFORMAT (S/N)</w:t>
            </w:r>
          </w:p>
        </w:tc>
        <w:tc>
          <w:tcPr>
            <w:tcW w:w="846" w:type="dxa"/>
            <w:vAlign w:val="center"/>
          </w:tcPr>
          <w:p w14:paraId="318660E5"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2126" w:type="dxa"/>
            <w:shd w:val="clear" w:color="auto" w:fill="00B0F0"/>
            <w:vAlign w:val="center"/>
          </w:tcPr>
          <w:p w14:paraId="0B400F01"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ACCEPTAT (S/N)</w:t>
            </w:r>
          </w:p>
        </w:tc>
        <w:tc>
          <w:tcPr>
            <w:tcW w:w="851" w:type="dxa"/>
            <w:vAlign w:val="center"/>
          </w:tcPr>
          <w:p w14:paraId="338C5CBA"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1984" w:type="dxa"/>
            <w:gridSpan w:val="2"/>
            <w:shd w:val="clear" w:color="auto" w:fill="00B0F0"/>
            <w:vAlign w:val="center"/>
          </w:tcPr>
          <w:p w14:paraId="2ACE0A5D" w14:textId="77777777" w:rsidR="00A91B50" w:rsidRPr="00A91B50" w:rsidRDefault="00A91B50" w:rsidP="00A91B50">
            <w:pPr>
              <w:spacing w:before="0" w:after="0" w:line="240" w:lineRule="auto"/>
              <w:ind w:left="0"/>
              <w:jc w:val="center"/>
              <w:rPr>
                <w:rFonts w:ascii="Arial" w:hAnsi="Arial" w:cs="Arial"/>
                <w:b/>
                <w:color w:val="FFFFFF"/>
                <w:sz w:val="22"/>
                <w:lang w:eastAsia="ii-CN"/>
              </w:rPr>
            </w:pPr>
            <w:r w:rsidRPr="00A91B50">
              <w:rPr>
                <w:rFonts w:ascii="Arial" w:hAnsi="Arial" w:cs="Arial"/>
                <w:b/>
                <w:color w:val="FFFFFF"/>
                <w:sz w:val="22"/>
                <w:lang w:val="en-US" w:eastAsia="ii-CN"/>
              </w:rPr>
              <w:t>REVISSAT</w:t>
            </w:r>
            <w:r w:rsidRPr="00A91B50">
              <w:rPr>
                <w:rFonts w:ascii="Arial" w:hAnsi="Arial" w:cs="Arial"/>
                <w:b/>
                <w:color w:val="FFFFFF"/>
                <w:sz w:val="22"/>
                <w:lang w:eastAsia="ii-CN"/>
              </w:rPr>
              <w:t xml:space="preserve"> </w:t>
            </w:r>
            <w:r w:rsidRPr="00A91B50">
              <w:rPr>
                <w:rFonts w:ascii="Arial" w:hAnsi="Arial" w:cs="Arial"/>
                <w:b/>
                <w:color w:val="FFFFFF"/>
                <w:sz w:val="22"/>
                <w:lang w:val="en-US" w:eastAsia="ii-CN"/>
              </w:rPr>
              <w:t>(S/N)</w:t>
            </w:r>
          </w:p>
        </w:tc>
        <w:tc>
          <w:tcPr>
            <w:tcW w:w="844" w:type="dxa"/>
            <w:vAlign w:val="center"/>
          </w:tcPr>
          <w:p w14:paraId="3D704D81" w14:textId="77777777" w:rsidR="00A91B50" w:rsidRPr="00A91B50" w:rsidRDefault="00A91B50" w:rsidP="00A91B50">
            <w:pPr>
              <w:spacing w:before="0" w:after="0" w:line="240" w:lineRule="auto"/>
              <w:ind w:left="0"/>
              <w:jc w:val="center"/>
              <w:rPr>
                <w:rFonts w:ascii="Arial" w:hAnsi="Arial" w:cs="Arial"/>
                <w:b/>
                <w:sz w:val="22"/>
                <w:lang w:eastAsia="ii-CN"/>
              </w:rPr>
            </w:pPr>
          </w:p>
        </w:tc>
      </w:tr>
    </w:tbl>
    <w:p w14:paraId="545BE574" w14:textId="77777777" w:rsidR="00A91B50" w:rsidRPr="00A91B50" w:rsidRDefault="00A91B50" w:rsidP="00A91B50">
      <w:pPr>
        <w:spacing w:before="0" w:after="200" w:line="276" w:lineRule="auto"/>
        <w:ind w:left="0"/>
        <w:jc w:val="left"/>
        <w:rPr>
          <w:rFonts w:ascii="Arial" w:eastAsia="Microsoft Yi Baiti" w:hAnsi="Arial" w:cs="Arial"/>
          <w:sz w:val="22"/>
          <w:lang w:val="es-ES" w:eastAsia="ii-CN"/>
        </w:rPr>
      </w:pPr>
    </w:p>
    <w:p w14:paraId="647E6436" w14:textId="77777777" w:rsidR="00A91B50" w:rsidRPr="00A91B50" w:rsidRDefault="00A91B50" w:rsidP="00A91B50">
      <w:pPr>
        <w:spacing w:before="0" w:after="200" w:line="276" w:lineRule="auto"/>
        <w:ind w:left="0"/>
        <w:jc w:val="left"/>
        <w:rPr>
          <w:rFonts w:ascii="Arial" w:eastAsia="Microsoft Yi Baiti" w:hAnsi="Arial" w:cs="Arial"/>
          <w:sz w:val="22"/>
          <w:lang w:val="es-ES" w:eastAsia="ii-CN"/>
        </w:rPr>
      </w:pPr>
    </w:p>
    <w:tbl>
      <w:tblPr>
        <w:tblStyle w:val="Tablaconcuadrcula4"/>
        <w:tblW w:w="87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126"/>
        <w:gridCol w:w="846"/>
        <w:gridCol w:w="2126"/>
        <w:gridCol w:w="851"/>
        <w:gridCol w:w="1417"/>
        <w:gridCol w:w="567"/>
        <w:gridCol w:w="844"/>
      </w:tblGrid>
      <w:tr w:rsidR="00A91B50" w:rsidRPr="00A91B50" w14:paraId="26C1D672" w14:textId="77777777" w:rsidTr="00872D64">
        <w:trPr>
          <w:trHeight w:val="567"/>
        </w:trPr>
        <w:tc>
          <w:tcPr>
            <w:tcW w:w="736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5FD759FC" w14:textId="77777777" w:rsidR="00A91B50" w:rsidRPr="00A91B50" w:rsidRDefault="00A91B50" w:rsidP="00A91B50">
            <w:pPr>
              <w:spacing w:before="0" w:after="0" w:line="240" w:lineRule="auto"/>
              <w:ind w:left="0"/>
              <w:jc w:val="left"/>
              <w:rPr>
                <w:rFonts w:ascii="Arial" w:hAnsi="Arial" w:cs="Arial"/>
                <w:b/>
                <w:color w:val="FFFFFF"/>
                <w:sz w:val="22"/>
                <w:lang w:val="en-US" w:eastAsia="ii-CN"/>
              </w:rPr>
            </w:pPr>
            <w:r w:rsidRPr="00A91B50">
              <w:rPr>
                <w:rFonts w:ascii="Arial" w:hAnsi="Arial" w:cs="Arial"/>
                <w:b/>
                <w:color w:val="FFFFFF"/>
                <w:sz w:val="22"/>
                <w:lang w:val="en-US" w:eastAsia="ii-CN"/>
              </w:rPr>
              <w:t>FOTOS / DIBUIX / PINTURA / NOTA</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63A407BD" w14:textId="77777777" w:rsidR="00A91B50" w:rsidRPr="00A91B50" w:rsidRDefault="00A91B50" w:rsidP="00A91B50">
            <w:pPr>
              <w:spacing w:before="0" w:after="0" w:line="240" w:lineRule="auto"/>
              <w:ind w:left="0"/>
              <w:jc w:val="right"/>
              <w:rPr>
                <w:rFonts w:ascii="Arial" w:hAnsi="Arial" w:cs="Arial"/>
                <w:b/>
                <w:color w:val="FFFFFF"/>
                <w:sz w:val="22"/>
                <w:lang w:val="en-US" w:eastAsia="ii-CN"/>
              </w:rPr>
            </w:pPr>
            <w:r w:rsidRPr="00A91B50">
              <w:rPr>
                <w:rFonts w:ascii="Arial" w:hAnsi="Arial" w:cs="Arial"/>
                <w:b/>
                <w:color w:val="FFFFFF"/>
                <w:sz w:val="22"/>
                <w:lang w:val="en-US" w:eastAsia="ii-CN"/>
              </w:rPr>
              <w:t>Nº</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vAlign w:val="center"/>
          </w:tcPr>
          <w:p w14:paraId="26C9CCC8"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2</w:t>
            </w:r>
          </w:p>
        </w:tc>
      </w:tr>
      <w:tr w:rsidR="00A91B50" w:rsidRPr="00A91B50" w14:paraId="7E468AFD" w14:textId="77777777" w:rsidTr="00872D64">
        <w:trPr>
          <w:trHeight w:val="7371"/>
        </w:trPr>
        <w:tc>
          <w:tcPr>
            <w:tcW w:w="8777" w:type="dxa"/>
            <w:gridSpan w:val="7"/>
            <w:tcBorders>
              <w:top w:val="single" w:sz="4" w:space="0" w:color="FFFFFF" w:themeColor="background1"/>
            </w:tcBorders>
          </w:tcPr>
          <w:p w14:paraId="754C9952" w14:textId="77777777" w:rsidR="00A91B50" w:rsidRPr="00A91B50" w:rsidRDefault="00A91B50" w:rsidP="00A91B50">
            <w:pPr>
              <w:spacing w:before="0" w:after="0" w:line="240" w:lineRule="auto"/>
              <w:ind w:left="0"/>
              <w:jc w:val="left"/>
              <w:rPr>
                <w:rFonts w:ascii="Arial" w:hAnsi="Arial" w:cs="Arial"/>
                <w:noProof/>
                <w:color w:val="FF0000"/>
                <w:sz w:val="22"/>
                <w:lang w:eastAsia="es-ES"/>
              </w:rPr>
            </w:pPr>
          </w:p>
          <w:p w14:paraId="16A2CAB0"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r w:rsidR="00A91B50" w:rsidRPr="00A91B50" w14:paraId="34D9CE29" w14:textId="77777777" w:rsidTr="00D03EBC">
        <w:trPr>
          <w:trHeight w:val="1701"/>
        </w:trPr>
        <w:tc>
          <w:tcPr>
            <w:tcW w:w="8777" w:type="dxa"/>
            <w:gridSpan w:val="7"/>
          </w:tcPr>
          <w:p w14:paraId="734F0FEE" w14:textId="77777777" w:rsidR="00A91B50" w:rsidRPr="00A91B50" w:rsidRDefault="00A91B50" w:rsidP="00A91B50">
            <w:pPr>
              <w:spacing w:before="0" w:after="0" w:line="240" w:lineRule="auto"/>
              <w:ind w:left="0"/>
              <w:rPr>
                <w:rFonts w:ascii="Arial" w:hAnsi="Arial" w:cs="Arial"/>
                <w:b/>
                <w:sz w:val="22"/>
                <w:lang w:val="en-US" w:eastAsia="ii-CN"/>
              </w:rPr>
            </w:pPr>
            <w:r w:rsidRPr="00A91B50">
              <w:rPr>
                <w:rFonts w:ascii="Arial" w:hAnsi="Arial" w:cs="Arial"/>
                <w:b/>
                <w:sz w:val="22"/>
                <w:lang w:val="en-US" w:eastAsia="ii-CN"/>
              </w:rPr>
              <w:t>OBSERVACIONS:</w:t>
            </w:r>
            <w:r w:rsidRPr="00A91B50">
              <w:rPr>
                <w:rFonts w:ascii="Arial" w:hAnsi="Arial" w:cs="Arial"/>
                <w:sz w:val="22"/>
                <w:lang w:val="en-US" w:eastAsia="ii-CN"/>
              </w:rPr>
              <w:t xml:space="preserve"> </w:t>
            </w:r>
          </w:p>
          <w:p w14:paraId="3B231FC3" w14:textId="77777777" w:rsidR="00A91B50" w:rsidRPr="00A91B50" w:rsidRDefault="00A91B50" w:rsidP="00A91B50">
            <w:pPr>
              <w:spacing w:before="0" w:after="0" w:line="240" w:lineRule="auto"/>
              <w:ind w:left="0"/>
              <w:jc w:val="left"/>
              <w:rPr>
                <w:rFonts w:ascii="Arial" w:hAnsi="Arial" w:cs="Arial"/>
                <w:sz w:val="22"/>
                <w:lang w:val="en-US" w:eastAsia="ii-CN"/>
              </w:rPr>
            </w:pPr>
          </w:p>
          <w:p w14:paraId="4D8650E2"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r w:rsidR="00A91B50" w:rsidRPr="00A91B50" w14:paraId="2C036C23" w14:textId="77777777" w:rsidTr="00D03EBC">
        <w:trPr>
          <w:trHeight w:val="1701"/>
        </w:trPr>
        <w:tc>
          <w:tcPr>
            <w:tcW w:w="8777" w:type="dxa"/>
            <w:gridSpan w:val="7"/>
          </w:tcPr>
          <w:p w14:paraId="22C6CF7E" w14:textId="77777777" w:rsidR="00A91B50" w:rsidRPr="00A91B50" w:rsidRDefault="00A91B50" w:rsidP="00A91B50">
            <w:pPr>
              <w:spacing w:before="0" w:after="0" w:line="240" w:lineRule="auto"/>
              <w:ind w:left="0"/>
              <w:jc w:val="left"/>
              <w:rPr>
                <w:rFonts w:ascii="Arial" w:hAnsi="Arial" w:cs="Arial"/>
                <w:b/>
                <w:sz w:val="22"/>
                <w:lang w:val="en-US" w:eastAsia="ii-CN"/>
              </w:rPr>
            </w:pPr>
            <w:r w:rsidRPr="00A91B50">
              <w:rPr>
                <w:rFonts w:ascii="Arial" w:hAnsi="Arial" w:cs="Arial"/>
                <w:b/>
                <w:sz w:val="22"/>
                <w:lang w:val="en-US" w:eastAsia="ii-CN"/>
              </w:rPr>
              <w:t>ACCIONS REQUIRIDES:</w:t>
            </w:r>
          </w:p>
          <w:p w14:paraId="4012CB06" w14:textId="77777777" w:rsidR="00A91B50" w:rsidRPr="00A91B50" w:rsidRDefault="00A91B50" w:rsidP="00A91B50">
            <w:pPr>
              <w:spacing w:before="0" w:after="0" w:line="240" w:lineRule="auto"/>
              <w:ind w:left="0"/>
              <w:jc w:val="left"/>
              <w:rPr>
                <w:rFonts w:ascii="Arial" w:hAnsi="Arial" w:cs="Arial"/>
                <w:b/>
                <w:sz w:val="22"/>
                <w:lang w:val="en-US" w:eastAsia="ii-CN"/>
              </w:rPr>
            </w:pPr>
          </w:p>
        </w:tc>
      </w:tr>
      <w:tr w:rsidR="00A91B50" w:rsidRPr="00A91B50" w14:paraId="767DEB31" w14:textId="77777777" w:rsidTr="00C35419">
        <w:trPr>
          <w:trHeight w:val="567"/>
        </w:trPr>
        <w:tc>
          <w:tcPr>
            <w:tcW w:w="2126" w:type="dxa"/>
            <w:shd w:val="clear" w:color="auto" w:fill="00B0F0"/>
            <w:vAlign w:val="center"/>
          </w:tcPr>
          <w:p w14:paraId="1A585515"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INFORMAT (S/N)</w:t>
            </w:r>
          </w:p>
        </w:tc>
        <w:tc>
          <w:tcPr>
            <w:tcW w:w="846" w:type="dxa"/>
            <w:vAlign w:val="center"/>
          </w:tcPr>
          <w:p w14:paraId="49C4BC5A"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2126" w:type="dxa"/>
            <w:shd w:val="clear" w:color="auto" w:fill="00B0F0"/>
            <w:vAlign w:val="center"/>
          </w:tcPr>
          <w:p w14:paraId="1B7AAB9A"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ACCEPTAT (S/N)</w:t>
            </w:r>
          </w:p>
        </w:tc>
        <w:tc>
          <w:tcPr>
            <w:tcW w:w="851" w:type="dxa"/>
            <w:vAlign w:val="center"/>
          </w:tcPr>
          <w:p w14:paraId="4C1603CB"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1984" w:type="dxa"/>
            <w:gridSpan w:val="2"/>
            <w:shd w:val="clear" w:color="auto" w:fill="00B0F0"/>
            <w:vAlign w:val="center"/>
          </w:tcPr>
          <w:p w14:paraId="039C5C37" w14:textId="77777777" w:rsidR="00A91B50" w:rsidRPr="00A91B50" w:rsidRDefault="00A91B50" w:rsidP="00A91B50">
            <w:pPr>
              <w:spacing w:before="0" w:after="0" w:line="240" w:lineRule="auto"/>
              <w:ind w:left="0"/>
              <w:jc w:val="center"/>
              <w:rPr>
                <w:rFonts w:ascii="Arial" w:hAnsi="Arial" w:cs="Arial"/>
                <w:b/>
                <w:color w:val="FFFFFF"/>
                <w:sz w:val="22"/>
                <w:lang w:eastAsia="ii-CN"/>
              </w:rPr>
            </w:pPr>
            <w:r w:rsidRPr="00A91B50">
              <w:rPr>
                <w:rFonts w:ascii="Arial" w:hAnsi="Arial" w:cs="Arial"/>
                <w:b/>
                <w:color w:val="FFFFFF"/>
                <w:sz w:val="22"/>
                <w:lang w:val="en-US" w:eastAsia="ii-CN"/>
              </w:rPr>
              <w:t>REVISSAT</w:t>
            </w:r>
            <w:r w:rsidRPr="00A91B50">
              <w:rPr>
                <w:rFonts w:ascii="Arial" w:hAnsi="Arial" w:cs="Arial"/>
                <w:b/>
                <w:color w:val="FFFFFF"/>
                <w:sz w:val="22"/>
                <w:lang w:eastAsia="ii-CN"/>
              </w:rPr>
              <w:t xml:space="preserve"> </w:t>
            </w:r>
            <w:r w:rsidRPr="00A91B50">
              <w:rPr>
                <w:rFonts w:ascii="Arial" w:hAnsi="Arial" w:cs="Arial"/>
                <w:b/>
                <w:color w:val="FFFFFF"/>
                <w:sz w:val="22"/>
                <w:lang w:val="en-US" w:eastAsia="ii-CN"/>
              </w:rPr>
              <w:t>(S/N)</w:t>
            </w:r>
          </w:p>
        </w:tc>
        <w:tc>
          <w:tcPr>
            <w:tcW w:w="844" w:type="dxa"/>
            <w:vAlign w:val="center"/>
          </w:tcPr>
          <w:p w14:paraId="208A58D0" w14:textId="77777777" w:rsidR="00A91B50" w:rsidRPr="00A91B50" w:rsidRDefault="00A91B50" w:rsidP="00A91B50">
            <w:pPr>
              <w:spacing w:before="0" w:after="0" w:line="240" w:lineRule="auto"/>
              <w:ind w:left="0"/>
              <w:jc w:val="center"/>
              <w:rPr>
                <w:rFonts w:ascii="Arial" w:hAnsi="Arial" w:cs="Arial"/>
                <w:b/>
                <w:sz w:val="22"/>
                <w:lang w:eastAsia="ii-CN"/>
              </w:rPr>
            </w:pPr>
          </w:p>
        </w:tc>
      </w:tr>
    </w:tbl>
    <w:p w14:paraId="57B4A984" w14:textId="77777777" w:rsidR="00A91B50" w:rsidRPr="00A91B50" w:rsidRDefault="00A91B50" w:rsidP="00A91B50">
      <w:pPr>
        <w:spacing w:before="0" w:after="200" w:line="276" w:lineRule="auto"/>
        <w:ind w:left="0"/>
        <w:jc w:val="left"/>
        <w:rPr>
          <w:rFonts w:ascii="Arial" w:eastAsia="Microsoft Yi Baiti" w:hAnsi="Arial" w:cs="Arial"/>
          <w:sz w:val="22"/>
          <w:lang w:val="es-ES" w:eastAsia="ii-CN"/>
        </w:rPr>
      </w:pPr>
    </w:p>
    <w:p w14:paraId="48D80A63" w14:textId="77777777" w:rsidR="00A91B50" w:rsidRPr="00A91B50" w:rsidRDefault="00A91B50" w:rsidP="00A91B50">
      <w:pPr>
        <w:spacing w:before="0" w:after="200" w:line="276" w:lineRule="auto"/>
        <w:ind w:left="0"/>
        <w:jc w:val="left"/>
        <w:rPr>
          <w:rFonts w:ascii="Arial" w:eastAsia="Microsoft Yi Baiti" w:hAnsi="Arial" w:cs="Arial"/>
          <w:b/>
          <w:sz w:val="22"/>
          <w:lang w:val="es-ES" w:eastAsia="ii-CN"/>
        </w:rPr>
      </w:pPr>
    </w:p>
    <w:p w14:paraId="23136536" w14:textId="77777777" w:rsidR="00A91B50" w:rsidRPr="00A91B50" w:rsidRDefault="00A91B50" w:rsidP="00A91B50">
      <w:pPr>
        <w:spacing w:before="0" w:after="200" w:line="276" w:lineRule="auto"/>
        <w:ind w:left="0"/>
        <w:jc w:val="left"/>
        <w:rPr>
          <w:rFonts w:ascii="Arial" w:eastAsia="Microsoft Yi Baiti" w:hAnsi="Arial" w:cs="Arial"/>
          <w:b/>
          <w:sz w:val="22"/>
          <w:lang w:val="es-ES" w:eastAsia="ii-CN"/>
        </w:rPr>
      </w:pPr>
    </w:p>
    <w:tbl>
      <w:tblPr>
        <w:tblStyle w:val="Tablaconcuadrcula4"/>
        <w:tblW w:w="87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126"/>
        <w:gridCol w:w="846"/>
        <w:gridCol w:w="2126"/>
        <w:gridCol w:w="851"/>
        <w:gridCol w:w="1417"/>
        <w:gridCol w:w="567"/>
        <w:gridCol w:w="844"/>
      </w:tblGrid>
      <w:tr w:rsidR="00A91B50" w:rsidRPr="00A91B50" w14:paraId="2E7DDE73" w14:textId="77777777" w:rsidTr="00872D64">
        <w:trPr>
          <w:trHeight w:val="567"/>
        </w:trPr>
        <w:tc>
          <w:tcPr>
            <w:tcW w:w="7366" w:type="dxa"/>
            <w:gridSpan w:val="5"/>
            <w:tcBorders>
              <w:right w:val="single" w:sz="4" w:space="0" w:color="FFFFFF" w:themeColor="background1"/>
            </w:tcBorders>
            <w:shd w:val="clear" w:color="auto" w:fill="00B0F0"/>
            <w:vAlign w:val="center"/>
          </w:tcPr>
          <w:p w14:paraId="3A1E9C03" w14:textId="77777777" w:rsidR="00A91B50" w:rsidRPr="00A91B50" w:rsidRDefault="00A91B50" w:rsidP="00A91B50">
            <w:pPr>
              <w:spacing w:before="0" w:after="0" w:line="240" w:lineRule="auto"/>
              <w:ind w:left="0"/>
              <w:jc w:val="left"/>
              <w:rPr>
                <w:rFonts w:ascii="Arial" w:hAnsi="Arial" w:cs="Arial"/>
                <w:b/>
                <w:color w:val="FFFFFF"/>
                <w:sz w:val="22"/>
                <w:lang w:val="en-US" w:eastAsia="ii-CN"/>
              </w:rPr>
            </w:pPr>
            <w:r w:rsidRPr="00A91B50">
              <w:rPr>
                <w:rFonts w:ascii="Arial" w:hAnsi="Arial" w:cs="Arial"/>
                <w:b/>
                <w:color w:val="FFFFFF"/>
                <w:sz w:val="22"/>
                <w:lang w:val="en-US" w:eastAsia="ii-CN"/>
              </w:rPr>
              <w:t>FOTOS / DIBUIX / PINTURA / NOTA</w:t>
            </w:r>
          </w:p>
        </w:tc>
        <w:tc>
          <w:tcPr>
            <w:tcW w:w="567" w:type="dxa"/>
            <w:tcBorders>
              <w:left w:val="single" w:sz="4" w:space="0" w:color="FFFFFF" w:themeColor="background1"/>
              <w:right w:val="single" w:sz="4" w:space="0" w:color="FFFFFF" w:themeColor="background1"/>
            </w:tcBorders>
            <w:shd w:val="clear" w:color="auto" w:fill="00B0F0"/>
            <w:vAlign w:val="center"/>
          </w:tcPr>
          <w:p w14:paraId="4353FF4C" w14:textId="77777777" w:rsidR="00A91B50" w:rsidRPr="00A91B50" w:rsidRDefault="00A91B50" w:rsidP="00A91B50">
            <w:pPr>
              <w:spacing w:before="0" w:after="0" w:line="240" w:lineRule="auto"/>
              <w:ind w:left="0"/>
              <w:jc w:val="right"/>
              <w:rPr>
                <w:rFonts w:ascii="Arial" w:hAnsi="Arial" w:cs="Arial"/>
                <w:b/>
                <w:color w:val="FFFFFF"/>
                <w:sz w:val="22"/>
                <w:lang w:val="en-US" w:eastAsia="ii-CN"/>
              </w:rPr>
            </w:pPr>
            <w:r w:rsidRPr="00A91B50">
              <w:rPr>
                <w:rFonts w:ascii="Arial" w:hAnsi="Arial" w:cs="Arial"/>
                <w:b/>
                <w:color w:val="FFFFFF"/>
                <w:sz w:val="22"/>
                <w:lang w:val="en-US" w:eastAsia="ii-CN"/>
              </w:rPr>
              <w:t>Nº</w:t>
            </w:r>
          </w:p>
        </w:tc>
        <w:tc>
          <w:tcPr>
            <w:tcW w:w="844" w:type="dxa"/>
            <w:tcBorders>
              <w:left w:val="single" w:sz="4" w:space="0" w:color="FFFFFF" w:themeColor="background1"/>
            </w:tcBorders>
            <w:shd w:val="clear" w:color="auto" w:fill="00B0F0"/>
            <w:vAlign w:val="center"/>
          </w:tcPr>
          <w:p w14:paraId="0875E925" w14:textId="77777777" w:rsidR="00A91B50" w:rsidRPr="00A91B50" w:rsidRDefault="00A91B50" w:rsidP="00A91B50">
            <w:pPr>
              <w:spacing w:before="0" w:after="0" w:line="240" w:lineRule="auto"/>
              <w:ind w:left="0"/>
              <w:jc w:val="center"/>
              <w:rPr>
                <w:rFonts w:ascii="Arial" w:hAnsi="Arial" w:cs="Arial"/>
                <w:b/>
                <w:color w:val="FFFFFF"/>
                <w:sz w:val="22"/>
                <w:lang w:val="en-US" w:eastAsia="ii-CN"/>
              </w:rPr>
            </w:pPr>
            <w:r w:rsidRPr="00A91B50">
              <w:rPr>
                <w:rFonts w:ascii="Arial" w:hAnsi="Arial" w:cs="Arial"/>
                <w:b/>
                <w:color w:val="FFFFFF"/>
                <w:sz w:val="22"/>
                <w:lang w:val="en-US" w:eastAsia="ii-CN"/>
              </w:rPr>
              <w:t>3</w:t>
            </w:r>
          </w:p>
        </w:tc>
      </w:tr>
      <w:tr w:rsidR="00A91B50" w:rsidRPr="00A91B50" w14:paraId="06A06864" w14:textId="77777777" w:rsidTr="00D03EBC">
        <w:trPr>
          <w:trHeight w:val="7321"/>
        </w:trPr>
        <w:tc>
          <w:tcPr>
            <w:tcW w:w="8777" w:type="dxa"/>
            <w:gridSpan w:val="7"/>
          </w:tcPr>
          <w:p w14:paraId="2DCBA97C" w14:textId="77777777" w:rsidR="00A91B50" w:rsidRPr="00A91B50" w:rsidRDefault="00A91B50" w:rsidP="00A91B50">
            <w:pPr>
              <w:spacing w:before="0" w:after="0" w:line="240" w:lineRule="auto"/>
              <w:ind w:left="0"/>
              <w:jc w:val="left"/>
              <w:rPr>
                <w:rFonts w:ascii="Arial" w:hAnsi="Arial" w:cs="Arial"/>
                <w:noProof/>
                <w:color w:val="FF0000"/>
                <w:sz w:val="22"/>
                <w:lang w:eastAsia="es-ES"/>
              </w:rPr>
            </w:pPr>
          </w:p>
          <w:p w14:paraId="7931CD5D"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r w:rsidR="00A91B50" w:rsidRPr="00A91B50" w14:paraId="37ED6580" w14:textId="77777777" w:rsidTr="00D03EBC">
        <w:trPr>
          <w:trHeight w:val="1701"/>
        </w:trPr>
        <w:tc>
          <w:tcPr>
            <w:tcW w:w="8777" w:type="dxa"/>
            <w:gridSpan w:val="7"/>
          </w:tcPr>
          <w:p w14:paraId="52D184B1" w14:textId="77777777" w:rsidR="00A91B50" w:rsidRPr="00A91B50" w:rsidRDefault="00A91B50" w:rsidP="00A91B50">
            <w:pPr>
              <w:spacing w:before="0" w:after="0" w:line="240" w:lineRule="auto"/>
              <w:ind w:left="0"/>
              <w:rPr>
                <w:rFonts w:ascii="Arial" w:hAnsi="Arial" w:cs="Arial"/>
                <w:b/>
                <w:sz w:val="22"/>
                <w:lang w:val="en-US" w:eastAsia="ii-CN"/>
              </w:rPr>
            </w:pPr>
            <w:r w:rsidRPr="00A91B50">
              <w:rPr>
                <w:rFonts w:ascii="Arial" w:hAnsi="Arial" w:cs="Arial"/>
                <w:b/>
                <w:sz w:val="22"/>
                <w:lang w:val="en-US" w:eastAsia="ii-CN"/>
              </w:rPr>
              <w:t>OBSERVACIONS:</w:t>
            </w:r>
            <w:r w:rsidRPr="00A91B50">
              <w:rPr>
                <w:rFonts w:ascii="Arial" w:hAnsi="Arial" w:cs="Arial"/>
                <w:sz w:val="22"/>
                <w:lang w:val="en-US" w:eastAsia="ii-CN"/>
              </w:rPr>
              <w:t xml:space="preserve"> </w:t>
            </w:r>
          </w:p>
          <w:p w14:paraId="4ADC5543" w14:textId="77777777" w:rsidR="00A91B50" w:rsidRPr="00A91B50" w:rsidRDefault="00A91B50" w:rsidP="00A91B50">
            <w:pPr>
              <w:spacing w:before="0" w:after="0" w:line="240" w:lineRule="auto"/>
              <w:ind w:left="0"/>
              <w:jc w:val="left"/>
              <w:rPr>
                <w:rFonts w:ascii="Arial" w:hAnsi="Arial" w:cs="Arial"/>
                <w:sz w:val="22"/>
                <w:lang w:val="en-US" w:eastAsia="ii-CN"/>
              </w:rPr>
            </w:pPr>
          </w:p>
          <w:p w14:paraId="01BFD8D0" w14:textId="77777777" w:rsidR="00A91B50" w:rsidRPr="00A91B50" w:rsidRDefault="00A91B50" w:rsidP="00A91B50">
            <w:pPr>
              <w:spacing w:before="0" w:after="0" w:line="240" w:lineRule="auto"/>
              <w:ind w:left="0"/>
              <w:jc w:val="left"/>
              <w:rPr>
                <w:rFonts w:ascii="Arial" w:hAnsi="Arial" w:cs="Arial"/>
                <w:color w:val="FF0000"/>
                <w:sz w:val="22"/>
                <w:lang w:val="en-US" w:eastAsia="ii-CN"/>
              </w:rPr>
            </w:pPr>
          </w:p>
        </w:tc>
      </w:tr>
      <w:tr w:rsidR="00A91B50" w:rsidRPr="00A91B50" w14:paraId="0F08AE3B" w14:textId="77777777" w:rsidTr="00D03EBC">
        <w:trPr>
          <w:trHeight w:val="1701"/>
        </w:trPr>
        <w:tc>
          <w:tcPr>
            <w:tcW w:w="8777" w:type="dxa"/>
            <w:gridSpan w:val="7"/>
          </w:tcPr>
          <w:p w14:paraId="295BB359" w14:textId="77777777" w:rsidR="00A91B50" w:rsidRPr="00A91B50" w:rsidRDefault="00A91B50" w:rsidP="00A91B50">
            <w:pPr>
              <w:spacing w:before="0" w:after="0" w:line="240" w:lineRule="auto"/>
              <w:ind w:left="0"/>
              <w:jc w:val="left"/>
              <w:rPr>
                <w:rFonts w:ascii="Arial" w:hAnsi="Arial" w:cs="Arial"/>
                <w:b/>
                <w:sz w:val="22"/>
                <w:lang w:val="en-US" w:eastAsia="ii-CN"/>
              </w:rPr>
            </w:pPr>
            <w:r w:rsidRPr="00A91B50">
              <w:rPr>
                <w:rFonts w:ascii="Arial" w:hAnsi="Arial" w:cs="Arial"/>
                <w:b/>
                <w:sz w:val="22"/>
                <w:lang w:val="en-US" w:eastAsia="ii-CN"/>
              </w:rPr>
              <w:t>ACCIONS REQUIRIDES:</w:t>
            </w:r>
          </w:p>
          <w:p w14:paraId="3DFC31A0" w14:textId="77777777" w:rsidR="00A91B50" w:rsidRPr="00A91B50" w:rsidRDefault="00A91B50" w:rsidP="00A91B50">
            <w:pPr>
              <w:spacing w:before="0" w:after="0" w:line="240" w:lineRule="auto"/>
              <w:ind w:left="0"/>
              <w:jc w:val="left"/>
              <w:rPr>
                <w:rFonts w:ascii="Arial" w:hAnsi="Arial" w:cs="Arial"/>
                <w:b/>
                <w:sz w:val="22"/>
                <w:lang w:val="en-US" w:eastAsia="ii-CN"/>
              </w:rPr>
            </w:pPr>
          </w:p>
        </w:tc>
      </w:tr>
      <w:tr w:rsidR="00A91B50" w:rsidRPr="00A91B50" w14:paraId="2FA82A0F" w14:textId="77777777" w:rsidTr="00C35419">
        <w:trPr>
          <w:trHeight w:val="567"/>
        </w:trPr>
        <w:tc>
          <w:tcPr>
            <w:tcW w:w="2126" w:type="dxa"/>
            <w:shd w:val="clear" w:color="auto" w:fill="00B0F0"/>
            <w:vAlign w:val="center"/>
          </w:tcPr>
          <w:p w14:paraId="5B10BE83"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INFORMAT (S/N)</w:t>
            </w:r>
          </w:p>
        </w:tc>
        <w:tc>
          <w:tcPr>
            <w:tcW w:w="846" w:type="dxa"/>
            <w:vAlign w:val="center"/>
          </w:tcPr>
          <w:p w14:paraId="2C698075"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2126" w:type="dxa"/>
            <w:shd w:val="clear" w:color="auto" w:fill="00B0F0"/>
            <w:vAlign w:val="center"/>
          </w:tcPr>
          <w:p w14:paraId="6671CC50" w14:textId="77777777" w:rsidR="00A91B50" w:rsidRPr="00A91B50" w:rsidRDefault="00A91B50" w:rsidP="00A91B50">
            <w:pPr>
              <w:spacing w:before="0" w:after="0" w:line="240" w:lineRule="auto"/>
              <w:ind w:left="0"/>
              <w:jc w:val="center"/>
              <w:rPr>
                <w:rFonts w:ascii="Arial" w:hAnsi="Arial" w:cs="Arial"/>
                <w:b/>
                <w:sz w:val="22"/>
                <w:lang w:val="en-US" w:eastAsia="ii-CN"/>
              </w:rPr>
            </w:pPr>
            <w:r w:rsidRPr="00A91B50">
              <w:rPr>
                <w:rFonts w:ascii="Arial" w:hAnsi="Arial" w:cs="Arial"/>
                <w:b/>
                <w:color w:val="FFFFFF"/>
                <w:sz w:val="22"/>
                <w:lang w:val="en-US" w:eastAsia="ii-CN"/>
              </w:rPr>
              <w:t>ACCEPTAT (S/N)</w:t>
            </w:r>
          </w:p>
        </w:tc>
        <w:tc>
          <w:tcPr>
            <w:tcW w:w="851" w:type="dxa"/>
            <w:vAlign w:val="center"/>
          </w:tcPr>
          <w:p w14:paraId="36B801AA" w14:textId="77777777" w:rsidR="00A91B50" w:rsidRPr="00A91B50" w:rsidRDefault="00A91B50" w:rsidP="00A91B50">
            <w:pPr>
              <w:spacing w:before="0" w:after="0" w:line="240" w:lineRule="auto"/>
              <w:ind w:left="0"/>
              <w:jc w:val="center"/>
              <w:rPr>
                <w:rFonts w:ascii="Arial" w:hAnsi="Arial" w:cs="Arial"/>
                <w:b/>
                <w:sz w:val="22"/>
                <w:lang w:val="en-US" w:eastAsia="ii-CN"/>
              </w:rPr>
            </w:pPr>
          </w:p>
        </w:tc>
        <w:tc>
          <w:tcPr>
            <w:tcW w:w="1984" w:type="dxa"/>
            <w:gridSpan w:val="2"/>
            <w:shd w:val="clear" w:color="auto" w:fill="00B0F0"/>
            <w:vAlign w:val="center"/>
          </w:tcPr>
          <w:p w14:paraId="4C24A01D" w14:textId="77777777" w:rsidR="00A91B50" w:rsidRPr="00A91B50" w:rsidRDefault="00A91B50" w:rsidP="00A91B50">
            <w:pPr>
              <w:spacing w:before="0" w:after="0" w:line="240" w:lineRule="auto"/>
              <w:ind w:left="0"/>
              <w:jc w:val="center"/>
              <w:rPr>
                <w:rFonts w:ascii="Arial" w:hAnsi="Arial" w:cs="Arial"/>
                <w:b/>
                <w:color w:val="FFFFFF"/>
                <w:sz w:val="22"/>
                <w:lang w:eastAsia="ii-CN"/>
              </w:rPr>
            </w:pPr>
            <w:r w:rsidRPr="00A91B50">
              <w:rPr>
                <w:rFonts w:ascii="Arial" w:hAnsi="Arial" w:cs="Arial"/>
                <w:b/>
                <w:color w:val="FFFFFF"/>
                <w:sz w:val="22"/>
                <w:lang w:val="en-US" w:eastAsia="ii-CN"/>
              </w:rPr>
              <w:t>REVISSAT</w:t>
            </w:r>
            <w:r w:rsidRPr="00A91B50">
              <w:rPr>
                <w:rFonts w:ascii="Arial" w:hAnsi="Arial" w:cs="Arial"/>
                <w:b/>
                <w:color w:val="FFFFFF"/>
                <w:sz w:val="22"/>
                <w:lang w:eastAsia="ii-CN"/>
              </w:rPr>
              <w:t xml:space="preserve"> </w:t>
            </w:r>
            <w:r w:rsidRPr="00A91B50">
              <w:rPr>
                <w:rFonts w:ascii="Arial" w:hAnsi="Arial" w:cs="Arial"/>
                <w:b/>
                <w:color w:val="FFFFFF"/>
                <w:sz w:val="22"/>
                <w:lang w:val="en-US" w:eastAsia="ii-CN"/>
              </w:rPr>
              <w:t>(S/N)</w:t>
            </w:r>
          </w:p>
        </w:tc>
        <w:tc>
          <w:tcPr>
            <w:tcW w:w="844" w:type="dxa"/>
            <w:vAlign w:val="center"/>
          </w:tcPr>
          <w:p w14:paraId="341F4BB5" w14:textId="77777777" w:rsidR="00A91B50" w:rsidRPr="00A91B50" w:rsidRDefault="00A91B50" w:rsidP="00A91B50">
            <w:pPr>
              <w:spacing w:before="0" w:after="0" w:line="240" w:lineRule="auto"/>
              <w:ind w:left="0"/>
              <w:jc w:val="center"/>
              <w:rPr>
                <w:rFonts w:ascii="Arial" w:hAnsi="Arial" w:cs="Arial"/>
                <w:b/>
                <w:sz w:val="22"/>
                <w:lang w:eastAsia="ii-CN"/>
              </w:rPr>
            </w:pPr>
          </w:p>
        </w:tc>
      </w:tr>
    </w:tbl>
    <w:p w14:paraId="616249FA" w14:textId="77777777" w:rsidR="00A91B50" w:rsidRPr="00A91B50" w:rsidRDefault="00A91B50" w:rsidP="00A91B50">
      <w:pPr>
        <w:spacing w:before="0" w:after="200" w:line="276" w:lineRule="auto"/>
        <w:ind w:left="0"/>
        <w:jc w:val="left"/>
        <w:rPr>
          <w:rFonts w:ascii="Arial" w:eastAsia="Microsoft Yi Baiti" w:hAnsi="Arial" w:cs="Arial"/>
          <w:b/>
          <w:sz w:val="22"/>
          <w:lang w:val="es-ES" w:eastAsia="ii-CN"/>
        </w:rPr>
      </w:pPr>
    </w:p>
    <w:p w14:paraId="12BCF56F" w14:textId="77777777" w:rsidR="00A91B50" w:rsidRPr="00A91B50" w:rsidRDefault="00A91B50" w:rsidP="00A91B50">
      <w:pPr>
        <w:spacing w:before="0" w:after="200" w:line="276" w:lineRule="auto"/>
        <w:ind w:left="0"/>
        <w:jc w:val="left"/>
        <w:rPr>
          <w:rFonts w:ascii="Arial" w:eastAsia="Microsoft Yi Baiti" w:hAnsi="Arial" w:cs="Arial"/>
          <w:b/>
          <w:sz w:val="22"/>
          <w:lang w:val="es-ES" w:eastAsia="ii-CN"/>
        </w:rPr>
      </w:pPr>
    </w:p>
    <w:p w14:paraId="76204F3B" w14:textId="77777777" w:rsidR="00A91B50" w:rsidRPr="00A91B50" w:rsidRDefault="00A91B50" w:rsidP="00A91B50">
      <w:pPr>
        <w:spacing w:before="0" w:after="200" w:line="276" w:lineRule="auto"/>
        <w:ind w:left="0"/>
        <w:jc w:val="left"/>
        <w:rPr>
          <w:rFonts w:ascii="Arial" w:eastAsia="Microsoft Yi Baiti" w:hAnsi="Arial" w:cs="Arial"/>
          <w:b/>
          <w:sz w:val="22"/>
          <w:lang w:val="en-US" w:eastAsia="ii-CN"/>
        </w:rPr>
      </w:pPr>
    </w:p>
    <w:p w14:paraId="508C7535" w14:textId="77777777" w:rsidR="00A91B50" w:rsidRDefault="00A91B50" w:rsidP="00FC0342">
      <w:pPr>
        <w:numPr>
          <w:ilvl w:val="0"/>
          <w:numId w:val="29"/>
        </w:numPr>
        <w:spacing w:before="0" w:after="200" w:line="276" w:lineRule="auto"/>
        <w:contextualSpacing/>
        <w:jc w:val="left"/>
        <w:rPr>
          <w:rFonts w:ascii="Arial" w:eastAsia="Microsoft Yi Baiti" w:hAnsi="Arial" w:cs="Arial"/>
          <w:b/>
          <w:sz w:val="22"/>
          <w:u w:val="single"/>
          <w:lang w:val="es-ES" w:eastAsia="ii-CN"/>
        </w:rPr>
      </w:pPr>
      <w:r w:rsidRPr="00A91B50">
        <w:rPr>
          <w:rFonts w:ascii="Arial" w:eastAsia="Microsoft Yi Baiti" w:hAnsi="Arial" w:cs="Arial"/>
          <w:b/>
          <w:sz w:val="22"/>
          <w:u w:val="single"/>
          <w:lang w:val="es-ES" w:eastAsia="ii-CN"/>
        </w:rPr>
        <w:t>RECOMANACIONS</w:t>
      </w:r>
    </w:p>
    <w:p w14:paraId="0F63C8A2" w14:textId="77777777" w:rsidR="00C35419" w:rsidRPr="00A91B50" w:rsidRDefault="00C35419" w:rsidP="00C35419">
      <w:pPr>
        <w:spacing w:before="0" w:after="200" w:line="276" w:lineRule="auto"/>
        <w:ind w:left="720"/>
        <w:contextualSpacing/>
        <w:jc w:val="left"/>
        <w:rPr>
          <w:rFonts w:ascii="Arial" w:eastAsia="Microsoft Yi Baiti" w:hAnsi="Arial" w:cs="Arial"/>
          <w:b/>
          <w:sz w:val="22"/>
          <w:u w:val="single"/>
          <w:lang w:val="es-ES" w:eastAsia="ii-CN"/>
        </w:rPr>
      </w:pPr>
    </w:p>
    <w:p w14:paraId="377945F3" w14:textId="77777777" w:rsidR="00A91B50" w:rsidRDefault="00A91B50" w:rsidP="00A91B50">
      <w:pPr>
        <w:spacing w:before="0" w:after="200" w:line="276" w:lineRule="auto"/>
        <w:ind w:left="0"/>
        <w:rPr>
          <w:rFonts w:ascii="Arial" w:eastAsia="Microsoft Yi Baiti" w:hAnsi="Arial" w:cs="Arial"/>
          <w:sz w:val="22"/>
          <w:lang w:eastAsia="ii-CN"/>
        </w:rPr>
      </w:pPr>
      <w:r w:rsidRPr="00A91B50">
        <w:rPr>
          <w:rFonts w:ascii="Arial" w:eastAsia="Microsoft Yi Baiti" w:hAnsi="Arial" w:cs="Arial"/>
          <w:sz w:val="22"/>
          <w:lang w:eastAsia="ii-CN"/>
        </w:rPr>
        <w:t>Les següents recomanacions es defineixen d’acord la visita d’inspecció realitzada:</w:t>
      </w:r>
    </w:p>
    <w:p w14:paraId="27952E58" w14:textId="280F2EBE" w:rsidR="00872D64" w:rsidRDefault="00872D64" w:rsidP="0059693B">
      <w:pPr>
        <w:pStyle w:val="Prrafodelista"/>
        <w:numPr>
          <w:ilvl w:val="0"/>
          <w:numId w:val="23"/>
        </w:numPr>
        <w:spacing w:before="0" w:after="200" w:line="276" w:lineRule="auto"/>
        <w:rPr>
          <w:rFonts w:ascii="Arial" w:eastAsia="Microsoft Yi Baiti" w:hAnsi="Arial" w:cs="Arial"/>
          <w:sz w:val="22"/>
          <w:lang w:eastAsia="ii-CN"/>
        </w:rPr>
      </w:pPr>
    </w:p>
    <w:p w14:paraId="44A6542C" w14:textId="5F34D575" w:rsidR="0059693B" w:rsidRDefault="0059693B" w:rsidP="0059693B">
      <w:pPr>
        <w:pStyle w:val="Prrafodelista"/>
        <w:numPr>
          <w:ilvl w:val="0"/>
          <w:numId w:val="23"/>
        </w:numPr>
        <w:spacing w:before="0" w:after="200" w:line="276" w:lineRule="auto"/>
        <w:rPr>
          <w:rFonts w:ascii="Arial" w:eastAsia="Microsoft Yi Baiti" w:hAnsi="Arial" w:cs="Arial"/>
          <w:sz w:val="22"/>
          <w:lang w:eastAsia="ii-CN"/>
        </w:rPr>
      </w:pPr>
    </w:p>
    <w:p w14:paraId="3B3BD117" w14:textId="1849B86C" w:rsidR="0059693B" w:rsidRDefault="0059693B" w:rsidP="0059693B">
      <w:pPr>
        <w:pStyle w:val="Prrafodelista"/>
        <w:numPr>
          <w:ilvl w:val="0"/>
          <w:numId w:val="23"/>
        </w:numPr>
        <w:spacing w:before="0" w:after="200" w:line="276" w:lineRule="auto"/>
        <w:rPr>
          <w:rFonts w:ascii="Arial" w:eastAsia="Microsoft Yi Baiti" w:hAnsi="Arial" w:cs="Arial"/>
          <w:sz w:val="22"/>
          <w:lang w:eastAsia="ii-CN"/>
        </w:rPr>
      </w:pPr>
    </w:p>
    <w:p w14:paraId="38CD2C19" w14:textId="05D35AA9" w:rsidR="0059693B" w:rsidRDefault="0059693B" w:rsidP="0059693B">
      <w:pPr>
        <w:pStyle w:val="Prrafodelista"/>
        <w:numPr>
          <w:ilvl w:val="0"/>
          <w:numId w:val="23"/>
        </w:numPr>
        <w:spacing w:before="0" w:after="200" w:line="276" w:lineRule="auto"/>
        <w:rPr>
          <w:rFonts w:ascii="Arial" w:eastAsia="Microsoft Yi Baiti" w:hAnsi="Arial" w:cs="Arial"/>
          <w:sz w:val="22"/>
          <w:lang w:eastAsia="ii-CN"/>
        </w:rPr>
      </w:pPr>
    </w:p>
    <w:p w14:paraId="4C69E753" w14:textId="2DBEA52C" w:rsidR="0059693B" w:rsidRDefault="0059693B" w:rsidP="0059693B">
      <w:pPr>
        <w:pStyle w:val="Prrafodelista"/>
        <w:numPr>
          <w:ilvl w:val="0"/>
          <w:numId w:val="23"/>
        </w:numPr>
        <w:spacing w:before="0" w:after="200" w:line="276" w:lineRule="auto"/>
        <w:rPr>
          <w:rFonts w:ascii="Arial" w:eastAsia="Microsoft Yi Baiti" w:hAnsi="Arial" w:cs="Arial"/>
          <w:sz w:val="22"/>
          <w:lang w:eastAsia="ii-CN"/>
        </w:rPr>
      </w:pPr>
    </w:p>
    <w:p w14:paraId="5C9918AF" w14:textId="77777777" w:rsidR="00A91B50" w:rsidRPr="00D67B67" w:rsidRDefault="00A91B50" w:rsidP="00A91B50">
      <w:pPr>
        <w:spacing w:before="0" w:after="200" w:line="276" w:lineRule="auto"/>
        <w:ind w:left="0"/>
        <w:jc w:val="left"/>
        <w:rPr>
          <w:rFonts w:ascii="Arial" w:eastAsia="Microsoft Yi Baiti" w:hAnsi="Arial" w:cs="Arial"/>
          <w:b/>
          <w:sz w:val="22"/>
          <w:lang w:val="es-ES" w:eastAsia="ii-CN"/>
        </w:rPr>
      </w:pPr>
    </w:p>
    <w:p w14:paraId="7854C770" w14:textId="6980E98A" w:rsidR="00A91B50" w:rsidRPr="009D331F" w:rsidRDefault="00A91B50" w:rsidP="00A91B50">
      <w:pPr>
        <w:spacing w:before="0" w:after="200" w:line="276" w:lineRule="auto"/>
        <w:ind w:left="0"/>
        <w:jc w:val="left"/>
        <w:rPr>
          <w:rFonts w:ascii="Arial" w:eastAsia="Microsoft Yi Baiti" w:hAnsi="Arial" w:cs="Arial"/>
          <w:b/>
          <w:sz w:val="22"/>
          <w:lang w:eastAsia="ii-CN"/>
        </w:rPr>
      </w:pPr>
      <w:r w:rsidRPr="009D331F">
        <w:rPr>
          <w:rFonts w:ascii="Arial" w:eastAsia="Microsoft Yi Baiti" w:hAnsi="Arial" w:cs="Arial"/>
          <w:b/>
          <w:sz w:val="22"/>
          <w:lang w:eastAsia="ii-CN"/>
        </w:rPr>
        <w:t>Signat per</w:t>
      </w:r>
      <w:r w:rsidR="0059693B" w:rsidRPr="009D331F">
        <w:rPr>
          <w:rFonts w:ascii="Arial" w:eastAsia="Microsoft Yi Baiti" w:hAnsi="Arial" w:cs="Arial"/>
          <w:b/>
          <w:sz w:val="22"/>
          <w:lang w:eastAsia="ii-CN"/>
        </w:rPr>
        <w:t>:</w:t>
      </w:r>
    </w:p>
    <w:p w14:paraId="1C9FD993" w14:textId="77777777" w:rsidR="00A91B50" w:rsidRPr="00872D64" w:rsidRDefault="00A91B50" w:rsidP="00A91B50">
      <w:pPr>
        <w:spacing w:before="0" w:after="200" w:line="276" w:lineRule="auto"/>
        <w:ind w:left="0"/>
        <w:jc w:val="left"/>
        <w:rPr>
          <w:rFonts w:ascii="Arial" w:eastAsia="Microsoft Yi Baiti" w:hAnsi="Arial" w:cs="Arial"/>
          <w:sz w:val="22"/>
          <w:lang w:val="en-GB" w:eastAsia="ii-CN"/>
        </w:rPr>
      </w:pPr>
    </w:p>
    <w:p w14:paraId="3B6A944D" w14:textId="77777777" w:rsidR="00A91B50" w:rsidRPr="00872D64" w:rsidRDefault="00A91B50" w:rsidP="00A91B50">
      <w:pPr>
        <w:spacing w:before="0" w:after="0" w:line="276" w:lineRule="auto"/>
        <w:ind w:left="0"/>
        <w:jc w:val="left"/>
        <w:rPr>
          <w:rFonts w:ascii="Arial" w:eastAsia="Microsoft Yi Baiti" w:hAnsi="Arial" w:cs="Arial"/>
          <w:sz w:val="22"/>
          <w:lang w:val="en-GB" w:eastAsia="ii-CN"/>
        </w:rPr>
      </w:pPr>
      <w:r w:rsidRPr="00872D64">
        <w:rPr>
          <w:rFonts w:ascii="Arial" w:eastAsia="Microsoft Yi Baiti" w:hAnsi="Arial" w:cs="Arial"/>
          <w:sz w:val="22"/>
          <w:lang w:val="en-GB" w:eastAsia="ii-CN"/>
        </w:rPr>
        <w:t>Nom:</w:t>
      </w:r>
    </w:p>
    <w:p w14:paraId="02C814C9" w14:textId="77777777" w:rsidR="00A91B50" w:rsidRPr="00872D64" w:rsidRDefault="00A91B50" w:rsidP="00A91B50">
      <w:pPr>
        <w:spacing w:before="0" w:after="0" w:line="276" w:lineRule="auto"/>
        <w:ind w:left="0"/>
        <w:jc w:val="left"/>
        <w:rPr>
          <w:rFonts w:ascii="Arial" w:eastAsia="Microsoft Yi Baiti" w:hAnsi="Arial" w:cs="Arial"/>
          <w:sz w:val="22"/>
          <w:lang w:val="en-GB" w:eastAsia="ii-CN"/>
        </w:rPr>
      </w:pPr>
      <w:r w:rsidRPr="00872D64">
        <w:rPr>
          <w:rFonts w:ascii="Arial" w:eastAsia="Microsoft Yi Baiti" w:hAnsi="Arial" w:cs="Arial"/>
          <w:sz w:val="22"/>
          <w:lang w:val="en-GB" w:eastAsia="ii-CN"/>
        </w:rPr>
        <w:t>Data:</w:t>
      </w:r>
    </w:p>
    <w:p w14:paraId="50D20915" w14:textId="77777777" w:rsidR="00A91B50" w:rsidRPr="00A91B50" w:rsidRDefault="00A91B50" w:rsidP="00A91B50">
      <w:pPr>
        <w:spacing w:before="0" w:after="200" w:line="276" w:lineRule="auto"/>
        <w:ind w:left="0"/>
        <w:jc w:val="left"/>
        <w:rPr>
          <w:rFonts w:ascii="Arial" w:eastAsia="Microsoft Yi Baiti" w:hAnsi="Arial" w:cs="Arial"/>
          <w:sz w:val="22"/>
          <w:lang w:val="en-US" w:eastAsia="ii-CN"/>
        </w:rPr>
      </w:pPr>
    </w:p>
    <w:p w14:paraId="5D4717BB" w14:textId="77777777" w:rsidR="00A91B50" w:rsidRPr="00FC0342" w:rsidRDefault="00A91B50" w:rsidP="006030F7">
      <w:pPr>
        <w:spacing w:before="60" w:after="60"/>
        <w:ind w:left="284" w:right="565"/>
        <w:jc w:val="right"/>
        <w:rPr>
          <w:rFonts w:ascii="Arial" w:hAnsi="Arial" w:cs="Arial"/>
          <w:noProof/>
          <w:color w:val="000000" w:themeColor="text1"/>
          <w:sz w:val="22"/>
          <w:lang w:eastAsia="es-ES"/>
        </w:rPr>
      </w:pPr>
    </w:p>
    <w:p w14:paraId="32F017E2" w14:textId="77777777" w:rsidR="006030F7" w:rsidRPr="00FC0342" w:rsidRDefault="006030F7" w:rsidP="006030F7">
      <w:pPr>
        <w:spacing w:before="60" w:after="60"/>
        <w:ind w:left="284" w:right="565"/>
        <w:jc w:val="right"/>
        <w:rPr>
          <w:rFonts w:ascii="Arial" w:hAnsi="Arial" w:cs="Arial"/>
          <w:noProof/>
          <w:color w:val="000000" w:themeColor="text1"/>
          <w:sz w:val="22"/>
          <w:lang w:eastAsia="es-ES"/>
        </w:rPr>
      </w:pPr>
    </w:p>
    <w:sectPr w:rsidR="006030F7" w:rsidRPr="00FC0342" w:rsidSect="009B39F4">
      <w:headerReference w:type="default" r:id="rId40"/>
      <w:footerReference w:type="default" r:id="rId41"/>
      <w:headerReference w:type="first" r:id="rId42"/>
      <w:footerReference w:type="first" r:id="rId43"/>
      <w:pgSz w:w="11906" w:h="16838" w:code="9"/>
      <w:pgMar w:top="1814"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7D835" w14:textId="77777777" w:rsidR="00CB5D06" w:rsidRDefault="00CB5D06" w:rsidP="00B7325B">
      <w:pPr>
        <w:spacing w:after="0" w:line="240" w:lineRule="auto"/>
      </w:pPr>
      <w:r>
        <w:separator/>
      </w:r>
    </w:p>
  </w:endnote>
  <w:endnote w:type="continuationSeparator" w:id="0">
    <w:p w14:paraId="5F1B07CC" w14:textId="77777777" w:rsidR="00CB5D06" w:rsidRDefault="00CB5D06" w:rsidP="00B7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5580"/>
      <w:docPartObj>
        <w:docPartGallery w:val="Page Numbers (Bottom of Page)"/>
        <w:docPartUnique/>
      </w:docPartObj>
    </w:sdtPr>
    <w:sdtEndPr/>
    <w:sdtContent>
      <w:p w14:paraId="7180BB06" w14:textId="7B19828B" w:rsidR="00C103DC" w:rsidRDefault="00C103DC" w:rsidP="00C103DC">
        <w:pPr>
          <w:pStyle w:val="Piedepgina"/>
        </w:pPr>
      </w:p>
      <w:p w14:paraId="04262E61" w14:textId="77777777" w:rsidR="0041424C" w:rsidRDefault="005174D5">
        <w:pPr>
          <w:pStyle w:val="Piedepgina"/>
          <w:jc w:val="right"/>
        </w:pPr>
        <w:r>
          <w:fldChar w:fldCharType="begin"/>
        </w:r>
        <w:r>
          <w:instrText>PAGE   \* MERGEFORMAT</w:instrText>
        </w:r>
        <w:r>
          <w:fldChar w:fldCharType="separate"/>
        </w:r>
        <w:r>
          <w:rPr>
            <w:lang w:val="es-ES"/>
          </w:rPr>
          <w:t>2</w:t>
        </w:r>
        <w:r>
          <w:fldChar w:fldCharType="end"/>
        </w:r>
      </w:p>
      <w:p w14:paraId="6A257C74" w14:textId="2FD9E5EE" w:rsidR="0041424C" w:rsidRDefault="0041424C" w:rsidP="009F3036">
        <w:pPr>
          <w:pStyle w:val="Piedepgina"/>
          <w:ind w:left="0"/>
        </w:pPr>
        <w:r>
          <w:rPr>
            <w:sz w:val="16"/>
            <w:szCs w:val="16"/>
          </w:rPr>
          <w:tab/>
        </w:r>
        <w:r>
          <w:rPr>
            <w:sz w:val="16"/>
            <w:szCs w:val="16"/>
          </w:rPr>
          <w:tab/>
        </w:r>
      </w:p>
      <w:p w14:paraId="6498D5BF" w14:textId="3390785D" w:rsidR="005174D5" w:rsidRDefault="003F3896">
        <w:pPr>
          <w:pStyle w:val="Piedepgina"/>
          <w:jc w:val="right"/>
        </w:pPr>
      </w:p>
    </w:sdtContent>
  </w:sdt>
  <w:p w14:paraId="1AE5C14D" w14:textId="242B5134" w:rsidR="0065538A" w:rsidRPr="009B39F4" w:rsidRDefault="0065538A" w:rsidP="007469FB">
    <w:pPr>
      <w:spacing w:after="0" w:line="240" w:lineRule="auto"/>
      <w:ind w:left="0"/>
      <w:rPr>
        <w:rFonts w:ascii="Century Gothic" w:hAnsi="Century Gothic"/>
        <w:color w:val="808080" w:themeColor="background1" w:themeShade="80"/>
        <w:kern w:val="24"/>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A208" w14:textId="46D9B2F2" w:rsidR="00B61063" w:rsidRDefault="00116BB6">
    <w:pPr>
      <w:pStyle w:val="Piedepgina"/>
    </w:pPr>
    <w:r>
      <w:tab/>
    </w:r>
    <w:r>
      <w:tab/>
    </w:r>
    <w:r>
      <w:tab/>
      <w:t>1</w:t>
    </w:r>
  </w:p>
  <w:p w14:paraId="1A1C0F8E" w14:textId="77777777" w:rsidR="0041424C" w:rsidRDefault="0041424C" w:rsidP="009F3036">
    <w:pPr>
      <w:pStyle w:val="Piedepgina"/>
      <w:ind w:left="0"/>
    </w:pPr>
  </w:p>
  <w:p w14:paraId="49D12CE0" w14:textId="31BBE727" w:rsidR="00766C40" w:rsidRDefault="00766C40" w:rsidP="00766C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C967C" w14:textId="77777777" w:rsidR="00CB5D06" w:rsidRDefault="00CB5D06" w:rsidP="00B7325B">
      <w:pPr>
        <w:spacing w:after="0" w:line="240" w:lineRule="auto"/>
      </w:pPr>
      <w:r>
        <w:separator/>
      </w:r>
    </w:p>
  </w:footnote>
  <w:footnote w:type="continuationSeparator" w:id="0">
    <w:p w14:paraId="7CD69DB8" w14:textId="77777777" w:rsidR="00CB5D06" w:rsidRDefault="00CB5D06" w:rsidP="00B73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564245"/>
      <w:docPartObj>
        <w:docPartGallery w:val="Page Numbers (Top of Page)"/>
        <w:docPartUnique/>
      </w:docPartObj>
    </w:sdtPr>
    <w:sdtEndPr/>
    <w:sdtContent>
      <w:p w14:paraId="3A2E8C78" w14:textId="2E99A985" w:rsidR="002A4A36" w:rsidRDefault="00BD2C92" w:rsidP="009F3036">
        <w:pPr>
          <w:pStyle w:val="Encabezado"/>
        </w:pPr>
        <w:r>
          <w:rPr>
            <w:noProof/>
          </w:rPr>
          <w:drawing>
            <wp:inline distT="0" distB="0" distL="0" distR="0" wp14:anchorId="6418E82E" wp14:editId="2A9024AC">
              <wp:extent cx="1577539" cy="381000"/>
              <wp:effectExtent l="0" t="0" r="3810" b="0"/>
              <wp:docPr id="25" name="Imagen 25" descr="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Nombre de la empres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417" cy="392563"/>
                      </a:xfrm>
                      <a:prstGeom prst="rect">
                        <a:avLst/>
                      </a:prstGeom>
                      <a:noFill/>
                    </pic:spPr>
                  </pic:pic>
                </a:graphicData>
              </a:graphic>
            </wp:inline>
          </w:drawing>
        </w:r>
        <w:r w:rsidR="0029002D">
          <w:rPr>
            <w:noProof/>
          </w:rPr>
          <w:t xml:space="preserve">                  </w:t>
        </w:r>
        <w:r w:rsidR="0029002D">
          <w:tab/>
          <w:t xml:space="preserve">                                </w:t>
        </w:r>
      </w:p>
    </w:sdtContent>
  </w:sdt>
  <w:p w14:paraId="09BEB36B" w14:textId="4753EAE0" w:rsidR="0065538A" w:rsidRDefault="0065538A" w:rsidP="007469FB">
    <w:pPr>
      <w:pStyle w:val="Encabezado"/>
      <w:tabs>
        <w:tab w:val="clear" w:pos="4252"/>
        <w:tab w:val="clear" w:pos="8504"/>
        <w:tab w:val="left" w:pos="3495"/>
        <w:tab w:val="left" w:pos="7740"/>
      </w:tabs>
      <w:spacing w:before="0"/>
      <w:ind w:left="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4D5" w14:textId="2CA06109" w:rsidR="008179E3" w:rsidRDefault="00BD2C92" w:rsidP="00BD2C92">
    <w:pPr>
      <w:pStyle w:val="Encabezado"/>
    </w:pPr>
    <w:r>
      <w:rPr>
        <w:noProof/>
      </w:rPr>
      <w:drawing>
        <wp:inline distT="0" distB="0" distL="0" distR="0" wp14:anchorId="699CF413" wp14:editId="454C60B5">
          <wp:extent cx="1577539" cy="381000"/>
          <wp:effectExtent l="0" t="0" r="3810" b="0"/>
          <wp:docPr id="4" name="Imagen 4" descr="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Nombre de la empres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417" cy="392563"/>
                  </a:xfrm>
                  <a:prstGeom prst="rect">
                    <a:avLst/>
                  </a:prstGeom>
                  <a:noFill/>
                </pic:spPr>
              </pic:pic>
            </a:graphicData>
          </a:graphic>
        </wp:inline>
      </w:drawing>
    </w:r>
    <w:r w:rsidR="00E5533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2E16"/>
    <w:multiLevelType w:val="hybridMultilevel"/>
    <w:tmpl w:val="A956CFCA"/>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6ED6047"/>
    <w:multiLevelType w:val="hybridMultilevel"/>
    <w:tmpl w:val="DD361912"/>
    <w:lvl w:ilvl="0" w:tplc="D7CEB3CA">
      <w:start w:val="6"/>
      <w:numFmt w:val="bullet"/>
      <w:lvlText w:val="-"/>
      <w:lvlJc w:val="left"/>
      <w:pPr>
        <w:ind w:left="717" w:hanging="360"/>
      </w:pPr>
      <w:rPr>
        <w:rFonts w:ascii="Calibri" w:eastAsia="Calibr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 w15:restartNumberingAfterBreak="0">
    <w:nsid w:val="08B23312"/>
    <w:multiLevelType w:val="multilevel"/>
    <w:tmpl w:val="B2340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B52A30"/>
    <w:multiLevelType w:val="hybridMultilevel"/>
    <w:tmpl w:val="1092294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95B7C63"/>
    <w:multiLevelType w:val="hybridMultilevel"/>
    <w:tmpl w:val="6B1CAEF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15:restartNumberingAfterBreak="0">
    <w:nsid w:val="214044DF"/>
    <w:multiLevelType w:val="hybridMultilevel"/>
    <w:tmpl w:val="BD7858A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262F0FAC"/>
    <w:multiLevelType w:val="hybridMultilevel"/>
    <w:tmpl w:val="C6369120"/>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 w15:restartNumberingAfterBreak="0">
    <w:nsid w:val="40BF1CE1"/>
    <w:multiLevelType w:val="hybridMultilevel"/>
    <w:tmpl w:val="53A8DCA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8" w15:restartNumberingAfterBreak="0">
    <w:nsid w:val="43723B36"/>
    <w:multiLevelType w:val="hybridMultilevel"/>
    <w:tmpl w:val="AB08D64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9" w15:restartNumberingAfterBreak="0">
    <w:nsid w:val="43ED2EA5"/>
    <w:multiLevelType w:val="hybridMultilevel"/>
    <w:tmpl w:val="3AAC326E"/>
    <w:lvl w:ilvl="0" w:tplc="1DDE3DBE">
      <w:start w:val="3"/>
      <w:numFmt w:val="bullet"/>
      <w:lvlText w:val="-"/>
      <w:lvlJc w:val="left"/>
      <w:pPr>
        <w:ind w:left="1077" w:hanging="360"/>
      </w:pPr>
      <w:rPr>
        <w:rFonts w:ascii="Calibri" w:eastAsia="Calibri" w:hAnsi="Calibri" w:cs="Calibri"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 w15:restartNumberingAfterBreak="0">
    <w:nsid w:val="442A50BB"/>
    <w:multiLevelType w:val="hybridMultilevel"/>
    <w:tmpl w:val="B3509776"/>
    <w:lvl w:ilvl="0" w:tplc="1DDE3DBE">
      <w:start w:val="3"/>
      <w:numFmt w:val="bullet"/>
      <w:lvlText w:val="-"/>
      <w:lvlJc w:val="left"/>
      <w:pPr>
        <w:ind w:left="1077" w:hanging="360"/>
      </w:pPr>
      <w:rPr>
        <w:rFonts w:ascii="Calibri" w:eastAsia="Calibri" w:hAnsi="Calibri" w:cs="Calibri"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15:restartNumberingAfterBreak="0">
    <w:nsid w:val="47FB21F8"/>
    <w:multiLevelType w:val="hybridMultilevel"/>
    <w:tmpl w:val="BDC00012"/>
    <w:lvl w:ilvl="0" w:tplc="1DDE3DBE">
      <w:start w:val="3"/>
      <w:numFmt w:val="bullet"/>
      <w:lvlText w:val="-"/>
      <w:lvlJc w:val="left"/>
      <w:pPr>
        <w:ind w:left="1077" w:hanging="360"/>
      </w:pPr>
      <w:rPr>
        <w:rFonts w:ascii="Calibri" w:eastAsia="Calibri" w:hAnsi="Calibri" w:cs="Calibri"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2" w15:restartNumberingAfterBreak="0">
    <w:nsid w:val="49B30976"/>
    <w:multiLevelType w:val="hybridMultilevel"/>
    <w:tmpl w:val="3CC83EA0"/>
    <w:lvl w:ilvl="0" w:tplc="C6D0960E">
      <w:numFmt w:val="bullet"/>
      <w:lvlText w:val="-"/>
      <w:lvlJc w:val="left"/>
      <w:pPr>
        <w:ind w:left="717" w:hanging="360"/>
      </w:pPr>
      <w:rPr>
        <w:rFonts w:ascii="Century Gothic" w:eastAsia="Microsoft Yi Baiti" w:hAnsi="Century Gothic" w:cs="Times New Roman" w:hint="default"/>
      </w:rPr>
    </w:lvl>
    <w:lvl w:ilvl="1" w:tplc="04030003" w:tentative="1">
      <w:start w:val="1"/>
      <w:numFmt w:val="bullet"/>
      <w:lvlText w:val="o"/>
      <w:lvlJc w:val="left"/>
      <w:pPr>
        <w:ind w:left="1437" w:hanging="360"/>
      </w:pPr>
      <w:rPr>
        <w:rFonts w:ascii="Courier New" w:hAnsi="Courier New" w:cs="Courier New" w:hint="default"/>
      </w:rPr>
    </w:lvl>
    <w:lvl w:ilvl="2" w:tplc="04030005" w:tentative="1">
      <w:start w:val="1"/>
      <w:numFmt w:val="bullet"/>
      <w:lvlText w:val=""/>
      <w:lvlJc w:val="left"/>
      <w:pPr>
        <w:ind w:left="2157" w:hanging="360"/>
      </w:pPr>
      <w:rPr>
        <w:rFonts w:ascii="Wingdings" w:hAnsi="Wingdings" w:hint="default"/>
      </w:rPr>
    </w:lvl>
    <w:lvl w:ilvl="3" w:tplc="04030001" w:tentative="1">
      <w:start w:val="1"/>
      <w:numFmt w:val="bullet"/>
      <w:lvlText w:val=""/>
      <w:lvlJc w:val="left"/>
      <w:pPr>
        <w:ind w:left="2877" w:hanging="360"/>
      </w:pPr>
      <w:rPr>
        <w:rFonts w:ascii="Symbol" w:hAnsi="Symbol" w:hint="default"/>
      </w:rPr>
    </w:lvl>
    <w:lvl w:ilvl="4" w:tplc="04030003" w:tentative="1">
      <w:start w:val="1"/>
      <w:numFmt w:val="bullet"/>
      <w:lvlText w:val="o"/>
      <w:lvlJc w:val="left"/>
      <w:pPr>
        <w:ind w:left="3597" w:hanging="360"/>
      </w:pPr>
      <w:rPr>
        <w:rFonts w:ascii="Courier New" w:hAnsi="Courier New" w:cs="Courier New" w:hint="default"/>
      </w:rPr>
    </w:lvl>
    <w:lvl w:ilvl="5" w:tplc="04030005" w:tentative="1">
      <w:start w:val="1"/>
      <w:numFmt w:val="bullet"/>
      <w:lvlText w:val=""/>
      <w:lvlJc w:val="left"/>
      <w:pPr>
        <w:ind w:left="4317" w:hanging="360"/>
      </w:pPr>
      <w:rPr>
        <w:rFonts w:ascii="Wingdings" w:hAnsi="Wingdings" w:hint="default"/>
      </w:rPr>
    </w:lvl>
    <w:lvl w:ilvl="6" w:tplc="04030001" w:tentative="1">
      <w:start w:val="1"/>
      <w:numFmt w:val="bullet"/>
      <w:lvlText w:val=""/>
      <w:lvlJc w:val="left"/>
      <w:pPr>
        <w:ind w:left="5037" w:hanging="360"/>
      </w:pPr>
      <w:rPr>
        <w:rFonts w:ascii="Symbol" w:hAnsi="Symbol" w:hint="default"/>
      </w:rPr>
    </w:lvl>
    <w:lvl w:ilvl="7" w:tplc="04030003" w:tentative="1">
      <w:start w:val="1"/>
      <w:numFmt w:val="bullet"/>
      <w:lvlText w:val="o"/>
      <w:lvlJc w:val="left"/>
      <w:pPr>
        <w:ind w:left="5757" w:hanging="360"/>
      </w:pPr>
      <w:rPr>
        <w:rFonts w:ascii="Courier New" w:hAnsi="Courier New" w:cs="Courier New" w:hint="default"/>
      </w:rPr>
    </w:lvl>
    <w:lvl w:ilvl="8" w:tplc="04030005" w:tentative="1">
      <w:start w:val="1"/>
      <w:numFmt w:val="bullet"/>
      <w:lvlText w:val=""/>
      <w:lvlJc w:val="left"/>
      <w:pPr>
        <w:ind w:left="6477" w:hanging="360"/>
      </w:pPr>
      <w:rPr>
        <w:rFonts w:ascii="Wingdings" w:hAnsi="Wingdings" w:hint="default"/>
      </w:rPr>
    </w:lvl>
  </w:abstractNum>
  <w:abstractNum w:abstractNumId="13" w15:restartNumberingAfterBreak="0">
    <w:nsid w:val="4E1673F9"/>
    <w:multiLevelType w:val="hybridMultilevel"/>
    <w:tmpl w:val="AB66047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4" w15:restartNumberingAfterBreak="0">
    <w:nsid w:val="572D1B60"/>
    <w:multiLevelType w:val="hybridMultilevel"/>
    <w:tmpl w:val="EC84120C"/>
    <w:lvl w:ilvl="0" w:tplc="1DDE3DBE">
      <w:start w:val="3"/>
      <w:numFmt w:val="bullet"/>
      <w:lvlText w:val="-"/>
      <w:lvlJc w:val="left"/>
      <w:pPr>
        <w:ind w:left="1077" w:hanging="360"/>
      </w:pPr>
      <w:rPr>
        <w:rFonts w:ascii="Calibri" w:eastAsia="Calibri" w:hAnsi="Calibri" w:cs="Calibri"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5" w15:restartNumberingAfterBreak="0">
    <w:nsid w:val="59B82AB1"/>
    <w:multiLevelType w:val="hybridMultilevel"/>
    <w:tmpl w:val="10C0D5F6"/>
    <w:lvl w:ilvl="0" w:tplc="1DDE3DBE">
      <w:start w:val="3"/>
      <w:numFmt w:val="bullet"/>
      <w:lvlText w:val="-"/>
      <w:lvlJc w:val="left"/>
      <w:pPr>
        <w:ind w:left="1080" w:hanging="360"/>
      </w:pPr>
      <w:rPr>
        <w:rFonts w:ascii="Calibri" w:eastAsia="Calibr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3877671"/>
    <w:multiLevelType w:val="multilevel"/>
    <w:tmpl w:val="63FAF742"/>
    <w:lvl w:ilvl="0">
      <w:start w:val="1"/>
      <w:numFmt w:val="decimal"/>
      <w:pStyle w:val="Ttulo1"/>
      <w:lvlText w:val="%1."/>
      <w:lvlJc w:val="left"/>
      <w:pPr>
        <w:ind w:left="6314" w:hanging="360"/>
      </w:pPr>
      <w:rPr>
        <w:rFonts w:cs="Times New Roman"/>
        <w:b/>
        <w:u w:val="none"/>
      </w:rPr>
    </w:lvl>
    <w:lvl w:ilvl="1">
      <w:start w:val="1"/>
      <w:numFmt w:val="decimal"/>
      <w:pStyle w:val="Ttulo2"/>
      <w:isLgl/>
      <w:lvlText w:val="%1.%2."/>
      <w:lvlJc w:val="left"/>
      <w:pPr>
        <w:ind w:left="720" w:hanging="720"/>
      </w:pPr>
      <w:rPr>
        <w:rFonts w:cs="Times New Roman"/>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3."/>
      <w:lvlJc w:val="left"/>
      <w:pPr>
        <w:ind w:left="1289" w:hanging="720"/>
      </w:pPr>
      <w:rPr>
        <w:rFonts w:cs="Times New Roman" w:hint="default"/>
      </w:rPr>
    </w:lvl>
    <w:lvl w:ilvl="3">
      <w:start w:val="1"/>
      <w:numFmt w:val="decimal"/>
      <w:isLgl/>
      <w:lvlText w:val="%1.%2.%3.%4."/>
      <w:lvlJc w:val="left"/>
      <w:pPr>
        <w:ind w:left="1300" w:hanging="1080"/>
      </w:pPr>
      <w:rPr>
        <w:rFonts w:cs="Times New Roman" w:hint="default"/>
      </w:rPr>
    </w:lvl>
    <w:lvl w:ilvl="4">
      <w:start w:val="1"/>
      <w:numFmt w:val="decimal"/>
      <w:isLgl/>
      <w:lvlText w:val="%1.%2.%3.%4.%5."/>
      <w:lvlJc w:val="left"/>
      <w:pPr>
        <w:ind w:left="1660" w:hanging="1440"/>
      </w:pPr>
      <w:rPr>
        <w:rFonts w:cs="Times New Roman" w:hint="default"/>
      </w:rPr>
    </w:lvl>
    <w:lvl w:ilvl="5">
      <w:start w:val="1"/>
      <w:numFmt w:val="decimal"/>
      <w:isLgl/>
      <w:lvlText w:val="%1.%2.%3.%4.%5.%6."/>
      <w:lvlJc w:val="left"/>
      <w:pPr>
        <w:ind w:left="1660" w:hanging="1440"/>
      </w:pPr>
      <w:rPr>
        <w:rFonts w:cs="Times New Roman" w:hint="default"/>
      </w:rPr>
    </w:lvl>
    <w:lvl w:ilvl="6">
      <w:start w:val="1"/>
      <w:numFmt w:val="decimal"/>
      <w:isLgl/>
      <w:lvlText w:val="%1.%2.%3.%4.%5.%6.%7."/>
      <w:lvlJc w:val="left"/>
      <w:pPr>
        <w:ind w:left="2020" w:hanging="1800"/>
      </w:pPr>
      <w:rPr>
        <w:rFonts w:cs="Times New Roman" w:hint="default"/>
      </w:rPr>
    </w:lvl>
    <w:lvl w:ilvl="7">
      <w:start w:val="1"/>
      <w:numFmt w:val="decimal"/>
      <w:isLgl/>
      <w:lvlText w:val="%1.%2.%3.%4.%5.%6.%7.%8."/>
      <w:lvlJc w:val="left"/>
      <w:pPr>
        <w:ind w:left="2380" w:hanging="2160"/>
      </w:pPr>
      <w:rPr>
        <w:rFonts w:cs="Times New Roman" w:hint="default"/>
      </w:rPr>
    </w:lvl>
    <w:lvl w:ilvl="8">
      <w:start w:val="1"/>
      <w:numFmt w:val="decimal"/>
      <w:isLgl/>
      <w:lvlText w:val="%1.%2.%3.%4.%5.%6.%7.%8.%9."/>
      <w:lvlJc w:val="left"/>
      <w:pPr>
        <w:ind w:left="2380" w:hanging="2160"/>
      </w:pPr>
      <w:rPr>
        <w:rFonts w:cs="Times New Roman" w:hint="default"/>
      </w:rPr>
    </w:lvl>
  </w:abstractNum>
  <w:abstractNum w:abstractNumId="17" w15:restartNumberingAfterBreak="0">
    <w:nsid w:val="69EC5DB1"/>
    <w:multiLevelType w:val="hybridMultilevel"/>
    <w:tmpl w:val="54801EA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8" w15:restartNumberingAfterBreak="0">
    <w:nsid w:val="6FB95989"/>
    <w:multiLevelType w:val="hybridMultilevel"/>
    <w:tmpl w:val="2D68501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9" w15:restartNumberingAfterBreak="0">
    <w:nsid w:val="795F12CB"/>
    <w:multiLevelType w:val="hybridMultilevel"/>
    <w:tmpl w:val="C6D42A50"/>
    <w:lvl w:ilvl="0" w:tplc="782220E2">
      <w:numFmt w:val="bullet"/>
      <w:lvlText w:val="-"/>
      <w:lvlJc w:val="left"/>
      <w:pPr>
        <w:ind w:left="720" w:hanging="360"/>
      </w:pPr>
      <w:rPr>
        <w:rFonts w:ascii="Century Gothic" w:eastAsia="Microsoft Yi Baiti" w:hAnsi="Century Gothic"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79D37511"/>
    <w:multiLevelType w:val="hybridMultilevel"/>
    <w:tmpl w:val="CB0E80EC"/>
    <w:lvl w:ilvl="0" w:tplc="1DDE3DBE">
      <w:start w:val="3"/>
      <w:numFmt w:val="bullet"/>
      <w:lvlText w:val="-"/>
      <w:lvlJc w:val="left"/>
      <w:pPr>
        <w:ind w:left="1077" w:hanging="360"/>
      </w:pPr>
      <w:rPr>
        <w:rFonts w:ascii="Calibri" w:eastAsia="Calibri" w:hAnsi="Calibri" w:cs="Calibri"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1" w15:restartNumberingAfterBreak="0">
    <w:nsid w:val="7A4631A8"/>
    <w:multiLevelType w:val="hybridMultilevel"/>
    <w:tmpl w:val="4EA483EA"/>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2" w15:restartNumberingAfterBreak="0">
    <w:nsid w:val="7CC7421D"/>
    <w:multiLevelType w:val="hybridMultilevel"/>
    <w:tmpl w:val="3F92103A"/>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3" w15:restartNumberingAfterBreak="0">
    <w:nsid w:val="7D6443CF"/>
    <w:multiLevelType w:val="hybridMultilevel"/>
    <w:tmpl w:val="62408DF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4" w15:restartNumberingAfterBreak="0">
    <w:nsid w:val="7EFC4FE1"/>
    <w:multiLevelType w:val="hybridMultilevel"/>
    <w:tmpl w:val="4348ADB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num w:numId="1" w16cid:durableId="1773695854">
    <w:abstractNumId w:val="16"/>
  </w:num>
  <w:num w:numId="2" w16cid:durableId="92434110">
    <w:abstractNumId w:val="24"/>
  </w:num>
  <w:num w:numId="3" w16cid:durableId="1476988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3390930">
    <w:abstractNumId w:val="17"/>
  </w:num>
  <w:num w:numId="5" w16cid:durableId="1017736950">
    <w:abstractNumId w:val="22"/>
  </w:num>
  <w:num w:numId="6" w16cid:durableId="1696732713">
    <w:abstractNumId w:val="6"/>
  </w:num>
  <w:num w:numId="7" w16cid:durableId="1697460591">
    <w:abstractNumId w:val="4"/>
  </w:num>
  <w:num w:numId="8" w16cid:durableId="1498379956">
    <w:abstractNumId w:val="21"/>
  </w:num>
  <w:num w:numId="9" w16cid:durableId="1408113241">
    <w:abstractNumId w:val="8"/>
  </w:num>
  <w:num w:numId="10" w16cid:durableId="610599296">
    <w:abstractNumId w:val="23"/>
  </w:num>
  <w:num w:numId="11" w16cid:durableId="1858228031">
    <w:abstractNumId w:val="7"/>
  </w:num>
  <w:num w:numId="12" w16cid:durableId="619723003">
    <w:abstractNumId w:val="13"/>
  </w:num>
  <w:num w:numId="13" w16cid:durableId="521211828">
    <w:abstractNumId w:val="18"/>
  </w:num>
  <w:num w:numId="14" w16cid:durableId="1062950807">
    <w:abstractNumId w:val="5"/>
  </w:num>
  <w:num w:numId="15" w16cid:durableId="199826555">
    <w:abstractNumId w:val="2"/>
  </w:num>
  <w:num w:numId="16" w16cid:durableId="194319224">
    <w:abstractNumId w:val="19"/>
  </w:num>
  <w:num w:numId="17" w16cid:durableId="1129321286">
    <w:abstractNumId w:val="12"/>
  </w:num>
  <w:num w:numId="18" w16cid:durableId="635837781">
    <w:abstractNumId w:val="15"/>
  </w:num>
  <w:num w:numId="19" w16cid:durableId="936909608">
    <w:abstractNumId w:val="14"/>
  </w:num>
  <w:num w:numId="20" w16cid:durableId="1001077870">
    <w:abstractNumId w:val="9"/>
  </w:num>
  <w:num w:numId="21" w16cid:durableId="400445619">
    <w:abstractNumId w:val="10"/>
  </w:num>
  <w:num w:numId="22" w16cid:durableId="1236863609">
    <w:abstractNumId w:val="11"/>
  </w:num>
  <w:num w:numId="23" w16cid:durableId="243730234">
    <w:abstractNumId w:val="20"/>
  </w:num>
  <w:num w:numId="24" w16cid:durableId="96024497">
    <w:abstractNumId w:val="1"/>
  </w:num>
  <w:num w:numId="25" w16cid:durableId="1118068835">
    <w:abstractNumId w:val="0"/>
  </w:num>
  <w:num w:numId="26" w16cid:durableId="1898121747">
    <w:abstractNumId w:val="16"/>
    <w:lvlOverride w:ilvl="0">
      <w:startOverride w:val="2"/>
    </w:lvlOverride>
    <w:lvlOverride w:ilvl="1">
      <w:startOverride w:val="1"/>
    </w:lvlOverride>
  </w:num>
  <w:num w:numId="27" w16cid:durableId="97256969">
    <w:abstractNumId w:val="16"/>
    <w:lvlOverride w:ilvl="0">
      <w:startOverride w:val="2"/>
    </w:lvlOverride>
    <w:lvlOverride w:ilvl="1">
      <w:startOverride w:val="1"/>
    </w:lvlOverride>
  </w:num>
  <w:num w:numId="28" w16cid:durableId="668023788">
    <w:abstractNumId w:val="16"/>
    <w:lvlOverride w:ilvl="0">
      <w:startOverride w:val="2"/>
    </w:lvlOverride>
    <w:lvlOverride w:ilvl="1">
      <w:startOverride w:val="1"/>
    </w:lvlOverride>
  </w:num>
  <w:num w:numId="29" w16cid:durableId="35495969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defaultTabStop w:val="73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8e73b40d-9346-4f4c-b314-2484dfa765da"/>
  </w:docVars>
  <w:rsids>
    <w:rsidRoot w:val="00B7325B"/>
    <w:rsid w:val="00000BAD"/>
    <w:rsid w:val="000014F9"/>
    <w:rsid w:val="00003BBA"/>
    <w:rsid w:val="00003E94"/>
    <w:rsid w:val="00004582"/>
    <w:rsid w:val="00004C88"/>
    <w:rsid w:val="00004DF0"/>
    <w:rsid w:val="0000722F"/>
    <w:rsid w:val="000078FE"/>
    <w:rsid w:val="0001046E"/>
    <w:rsid w:val="000108B7"/>
    <w:rsid w:val="000109E1"/>
    <w:rsid w:val="00010C28"/>
    <w:rsid w:val="00011386"/>
    <w:rsid w:val="0001166F"/>
    <w:rsid w:val="0001206A"/>
    <w:rsid w:val="00012287"/>
    <w:rsid w:val="00013F0E"/>
    <w:rsid w:val="000140CA"/>
    <w:rsid w:val="00014138"/>
    <w:rsid w:val="00014E1A"/>
    <w:rsid w:val="00015059"/>
    <w:rsid w:val="00016EE6"/>
    <w:rsid w:val="00017318"/>
    <w:rsid w:val="000173DC"/>
    <w:rsid w:val="00020D6E"/>
    <w:rsid w:val="00021282"/>
    <w:rsid w:val="00022130"/>
    <w:rsid w:val="0002227F"/>
    <w:rsid w:val="00022923"/>
    <w:rsid w:val="00022956"/>
    <w:rsid w:val="00022D3C"/>
    <w:rsid w:val="00022D6F"/>
    <w:rsid w:val="00023DDA"/>
    <w:rsid w:val="0002409C"/>
    <w:rsid w:val="00024C54"/>
    <w:rsid w:val="00025281"/>
    <w:rsid w:val="00025792"/>
    <w:rsid w:val="00025ECE"/>
    <w:rsid w:val="0002694D"/>
    <w:rsid w:val="0002718C"/>
    <w:rsid w:val="000307A5"/>
    <w:rsid w:val="0003091C"/>
    <w:rsid w:val="00031094"/>
    <w:rsid w:val="00032781"/>
    <w:rsid w:val="00032920"/>
    <w:rsid w:val="000340EB"/>
    <w:rsid w:val="00034293"/>
    <w:rsid w:val="00035DDC"/>
    <w:rsid w:val="00035E01"/>
    <w:rsid w:val="000365F1"/>
    <w:rsid w:val="000374D6"/>
    <w:rsid w:val="00037A06"/>
    <w:rsid w:val="00037FCA"/>
    <w:rsid w:val="00040966"/>
    <w:rsid w:val="00041420"/>
    <w:rsid w:val="000424EE"/>
    <w:rsid w:val="000428CA"/>
    <w:rsid w:val="000429E5"/>
    <w:rsid w:val="00042A9B"/>
    <w:rsid w:val="00042C52"/>
    <w:rsid w:val="00044D68"/>
    <w:rsid w:val="00045ED0"/>
    <w:rsid w:val="00046589"/>
    <w:rsid w:val="00053E01"/>
    <w:rsid w:val="0005444B"/>
    <w:rsid w:val="000545C3"/>
    <w:rsid w:val="00054697"/>
    <w:rsid w:val="00056B93"/>
    <w:rsid w:val="00057972"/>
    <w:rsid w:val="000606D7"/>
    <w:rsid w:val="0006090E"/>
    <w:rsid w:val="00060DC3"/>
    <w:rsid w:val="000644EB"/>
    <w:rsid w:val="000645F0"/>
    <w:rsid w:val="000654DF"/>
    <w:rsid w:val="0006605B"/>
    <w:rsid w:val="00066EB8"/>
    <w:rsid w:val="00066FE8"/>
    <w:rsid w:val="00067411"/>
    <w:rsid w:val="00070205"/>
    <w:rsid w:val="00071631"/>
    <w:rsid w:val="00071F9A"/>
    <w:rsid w:val="00072F55"/>
    <w:rsid w:val="0007536B"/>
    <w:rsid w:val="000761EF"/>
    <w:rsid w:val="00077EE1"/>
    <w:rsid w:val="000801BD"/>
    <w:rsid w:val="00080A3F"/>
    <w:rsid w:val="000810AE"/>
    <w:rsid w:val="0008145C"/>
    <w:rsid w:val="00081C95"/>
    <w:rsid w:val="00081D3D"/>
    <w:rsid w:val="00082922"/>
    <w:rsid w:val="00082A13"/>
    <w:rsid w:val="00083682"/>
    <w:rsid w:val="00083929"/>
    <w:rsid w:val="0008458E"/>
    <w:rsid w:val="00086A35"/>
    <w:rsid w:val="00086C73"/>
    <w:rsid w:val="00086DC1"/>
    <w:rsid w:val="0009038F"/>
    <w:rsid w:val="00090519"/>
    <w:rsid w:val="00092010"/>
    <w:rsid w:val="000921C1"/>
    <w:rsid w:val="000931AB"/>
    <w:rsid w:val="00093B24"/>
    <w:rsid w:val="00094C80"/>
    <w:rsid w:val="00094D07"/>
    <w:rsid w:val="00095A98"/>
    <w:rsid w:val="000972E3"/>
    <w:rsid w:val="000976FA"/>
    <w:rsid w:val="000A01EC"/>
    <w:rsid w:val="000A0325"/>
    <w:rsid w:val="000A542D"/>
    <w:rsid w:val="000A5750"/>
    <w:rsid w:val="000A5F86"/>
    <w:rsid w:val="000A668C"/>
    <w:rsid w:val="000B0061"/>
    <w:rsid w:val="000B1393"/>
    <w:rsid w:val="000B21FA"/>
    <w:rsid w:val="000B2341"/>
    <w:rsid w:val="000B23B1"/>
    <w:rsid w:val="000B2528"/>
    <w:rsid w:val="000B35E4"/>
    <w:rsid w:val="000B3A71"/>
    <w:rsid w:val="000B3FC4"/>
    <w:rsid w:val="000B419E"/>
    <w:rsid w:val="000B4297"/>
    <w:rsid w:val="000B4CF6"/>
    <w:rsid w:val="000B5AF4"/>
    <w:rsid w:val="000B6376"/>
    <w:rsid w:val="000C10F2"/>
    <w:rsid w:val="000C2371"/>
    <w:rsid w:val="000C3913"/>
    <w:rsid w:val="000C49D2"/>
    <w:rsid w:val="000C4A1D"/>
    <w:rsid w:val="000C567D"/>
    <w:rsid w:val="000C5B35"/>
    <w:rsid w:val="000C6E84"/>
    <w:rsid w:val="000C7EC4"/>
    <w:rsid w:val="000D09D6"/>
    <w:rsid w:val="000D14FE"/>
    <w:rsid w:val="000D178A"/>
    <w:rsid w:val="000D1796"/>
    <w:rsid w:val="000D202B"/>
    <w:rsid w:val="000D21F9"/>
    <w:rsid w:val="000D2964"/>
    <w:rsid w:val="000D2E11"/>
    <w:rsid w:val="000D4337"/>
    <w:rsid w:val="000D4A8D"/>
    <w:rsid w:val="000D534A"/>
    <w:rsid w:val="000D6601"/>
    <w:rsid w:val="000D6F9C"/>
    <w:rsid w:val="000E0F8C"/>
    <w:rsid w:val="000E147D"/>
    <w:rsid w:val="000E2400"/>
    <w:rsid w:val="000E3C84"/>
    <w:rsid w:val="000E531F"/>
    <w:rsid w:val="000E5E2D"/>
    <w:rsid w:val="000E68B2"/>
    <w:rsid w:val="000F2BC4"/>
    <w:rsid w:val="000F3512"/>
    <w:rsid w:val="000F3CE6"/>
    <w:rsid w:val="000F3D32"/>
    <w:rsid w:val="000F4B57"/>
    <w:rsid w:val="000F70B9"/>
    <w:rsid w:val="000F7519"/>
    <w:rsid w:val="000F7950"/>
    <w:rsid w:val="000F7FF2"/>
    <w:rsid w:val="001015D4"/>
    <w:rsid w:val="0010183D"/>
    <w:rsid w:val="00101A3C"/>
    <w:rsid w:val="0010299C"/>
    <w:rsid w:val="00102D3E"/>
    <w:rsid w:val="00103218"/>
    <w:rsid w:val="001033BF"/>
    <w:rsid w:val="00103809"/>
    <w:rsid w:val="00103D1F"/>
    <w:rsid w:val="0010468E"/>
    <w:rsid w:val="001054EF"/>
    <w:rsid w:val="001076CD"/>
    <w:rsid w:val="001106F3"/>
    <w:rsid w:val="00110A59"/>
    <w:rsid w:val="00110DD7"/>
    <w:rsid w:val="001126A4"/>
    <w:rsid w:val="00113448"/>
    <w:rsid w:val="00113A21"/>
    <w:rsid w:val="00113E1F"/>
    <w:rsid w:val="0011473C"/>
    <w:rsid w:val="00115E67"/>
    <w:rsid w:val="001162DA"/>
    <w:rsid w:val="00116BB6"/>
    <w:rsid w:val="00116D1B"/>
    <w:rsid w:val="00116D88"/>
    <w:rsid w:val="0011745E"/>
    <w:rsid w:val="00117526"/>
    <w:rsid w:val="00120A70"/>
    <w:rsid w:val="00120C10"/>
    <w:rsid w:val="00121092"/>
    <w:rsid w:val="00121693"/>
    <w:rsid w:val="00122156"/>
    <w:rsid w:val="001225C1"/>
    <w:rsid w:val="00122A4B"/>
    <w:rsid w:val="00122B6E"/>
    <w:rsid w:val="00123294"/>
    <w:rsid w:val="001237B2"/>
    <w:rsid w:val="00126C7D"/>
    <w:rsid w:val="0012799A"/>
    <w:rsid w:val="00130145"/>
    <w:rsid w:val="001305B1"/>
    <w:rsid w:val="0013211D"/>
    <w:rsid w:val="001323ED"/>
    <w:rsid w:val="00133980"/>
    <w:rsid w:val="00134235"/>
    <w:rsid w:val="001342E4"/>
    <w:rsid w:val="00134C61"/>
    <w:rsid w:val="0013506F"/>
    <w:rsid w:val="0013521B"/>
    <w:rsid w:val="00135566"/>
    <w:rsid w:val="001359FB"/>
    <w:rsid w:val="00135C02"/>
    <w:rsid w:val="0013780B"/>
    <w:rsid w:val="00137923"/>
    <w:rsid w:val="0014091A"/>
    <w:rsid w:val="00141CBC"/>
    <w:rsid w:val="00141D75"/>
    <w:rsid w:val="001434D6"/>
    <w:rsid w:val="00143E53"/>
    <w:rsid w:val="001462C3"/>
    <w:rsid w:val="00146466"/>
    <w:rsid w:val="0014776D"/>
    <w:rsid w:val="00150498"/>
    <w:rsid w:val="001509C5"/>
    <w:rsid w:val="001520C2"/>
    <w:rsid w:val="00153A80"/>
    <w:rsid w:val="00153ABC"/>
    <w:rsid w:val="00153AC2"/>
    <w:rsid w:val="00154C9E"/>
    <w:rsid w:val="00154D16"/>
    <w:rsid w:val="001554C3"/>
    <w:rsid w:val="0015643B"/>
    <w:rsid w:val="00156858"/>
    <w:rsid w:val="00157EE1"/>
    <w:rsid w:val="00160C39"/>
    <w:rsid w:val="0016156A"/>
    <w:rsid w:val="001617CB"/>
    <w:rsid w:val="001621C7"/>
    <w:rsid w:val="00163D50"/>
    <w:rsid w:val="0016454A"/>
    <w:rsid w:val="00165687"/>
    <w:rsid w:val="0016589F"/>
    <w:rsid w:val="00166C41"/>
    <w:rsid w:val="001711AA"/>
    <w:rsid w:val="001722FA"/>
    <w:rsid w:val="00172486"/>
    <w:rsid w:val="001729C4"/>
    <w:rsid w:val="00173D0D"/>
    <w:rsid w:val="00175408"/>
    <w:rsid w:val="00175438"/>
    <w:rsid w:val="001754FB"/>
    <w:rsid w:val="001755A7"/>
    <w:rsid w:val="001802B1"/>
    <w:rsid w:val="00180C45"/>
    <w:rsid w:val="00181AFD"/>
    <w:rsid w:val="00181C4B"/>
    <w:rsid w:val="001824D7"/>
    <w:rsid w:val="00182B80"/>
    <w:rsid w:val="00183471"/>
    <w:rsid w:val="00184124"/>
    <w:rsid w:val="00184FC8"/>
    <w:rsid w:val="001855A9"/>
    <w:rsid w:val="00185629"/>
    <w:rsid w:val="001870CB"/>
    <w:rsid w:val="00187C50"/>
    <w:rsid w:val="00190C83"/>
    <w:rsid w:val="001916F2"/>
    <w:rsid w:val="0019176D"/>
    <w:rsid w:val="001919F5"/>
    <w:rsid w:val="00191D1E"/>
    <w:rsid w:val="001930DD"/>
    <w:rsid w:val="00193370"/>
    <w:rsid w:val="001938AE"/>
    <w:rsid w:val="00193F0F"/>
    <w:rsid w:val="00194A79"/>
    <w:rsid w:val="00194CCB"/>
    <w:rsid w:val="00194F26"/>
    <w:rsid w:val="00195E79"/>
    <w:rsid w:val="00196136"/>
    <w:rsid w:val="001963B0"/>
    <w:rsid w:val="00197234"/>
    <w:rsid w:val="00197317"/>
    <w:rsid w:val="001979C5"/>
    <w:rsid w:val="001A0AAC"/>
    <w:rsid w:val="001A173C"/>
    <w:rsid w:val="001A1A5C"/>
    <w:rsid w:val="001A1F13"/>
    <w:rsid w:val="001A2739"/>
    <w:rsid w:val="001A2CCA"/>
    <w:rsid w:val="001A2F61"/>
    <w:rsid w:val="001A30DA"/>
    <w:rsid w:val="001A4EC8"/>
    <w:rsid w:val="001A593E"/>
    <w:rsid w:val="001A7F40"/>
    <w:rsid w:val="001B1064"/>
    <w:rsid w:val="001B2189"/>
    <w:rsid w:val="001B21B6"/>
    <w:rsid w:val="001B2C5D"/>
    <w:rsid w:val="001B4677"/>
    <w:rsid w:val="001B4ED7"/>
    <w:rsid w:val="001B654E"/>
    <w:rsid w:val="001B7894"/>
    <w:rsid w:val="001C0184"/>
    <w:rsid w:val="001C0976"/>
    <w:rsid w:val="001C1803"/>
    <w:rsid w:val="001C194E"/>
    <w:rsid w:val="001C19B2"/>
    <w:rsid w:val="001C204B"/>
    <w:rsid w:val="001C21E1"/>
    <w:rsid w:val="001C3B1C"/>
    <w:rsid w:val="001C4C98"/>
    <w:rsid w:val="001C4F37"/>
    <w:rsid w:val="001C64A3"/>
    <w:rsid w:val="001C68CA"/>
    <w:rsid w:val="001C7154"/>
    <w:rsid w:val="001C7648"/>
    <w:rsid w:val="001C7695"/>
    <w:rsid w:val="001D04D4"/>
    <w:rsid w:val="001D0E79"/>
    <w:rsid w:val="001D1E16"/>
    <w:rsid w:val="001D257A"/>
    <w:rsid w:val="001D2C88"/>
    <w:rsid w:val="001D3113"/>
    <w:rsid w:val="001D37BA"/>
    <w:rsid w:val="001D4474"/>
    <w:rsid w:val="001D4728"/>
    <w:rsid w:val="001D4F98"/>
    <w:rsid w:val="001D5132"/>
    <w:rsid w:val="001D78C4"/>
    <w:rsid w:val="001D79D3"/>
    <w:rsid w:val="001E01C6"/>
    <w:rsid w:val="001E041D"/>
    <w:rsid w:val="001E120E"/>
    <w:rsid w:val="001E19DA"/>
    <w:rsid w:val="001E2B27"/>
    <w:rsid w:val="001E34D0"/>
    <w:rsid w:val="001E3821"/>
    <w:rsid w:val="001E4997"/>
    <w:rsid w:val="001E50E4"/>
    <w:rsid w:val="001E60EE"/>
    <w:rsid w:val="001E6315"/>
    <w:rsid w:val="001E6BCE"/>
    <w:rsid w:val="001E71A4"/>
    <w:rsid w:val="001F017B"/>
    <w:rsid w:val="001F0275"/>
    <w:rsid w:val="001F0424"/>
    <w:rsid w:val="001F0DB7"/>
    <w:rsid w:val="001F21A9"/>
    <w:rsid w:val="001F2765"/>
    <w:rsid w:val="001F35BA"/>
    <w:rsid w:val="001F4780"/>
    <w:rsid w:val="001F4E88"/>
    <w:rsid w:val="001F6CFD"/>
    <w:rsid w:val="001F7434"/>
    <w:rsid w:val="001F74DA"/>
    <w:rsid w:val="00200ADB"/>
    <w:rsid w:val="002016E0"/>
    <w:rsid w:val="002038C4"/>
    <w:rsid w:val="0020416B"/>
    <w:rsid w:val="002050BA"/>
    <w:rsid w:val="00205448"/>
    <w:rsid w:val="002054B5"/>
    <w:rsid w:val="00205892"/>
    <w:rsid w:val="0020593D"/>
    <w:rsid w:val="00205E9D"/>
    <w:rsid w:val="00206F6D"/>
    <w:rsid w:val="002072C6"/>
    <w:rsid w:val="002101BF"/>
    <w:rsid w:val="00210460"/>
    <w:rsid w:val="00211154"/>
    <w:rsid w:val="00211755"/>
    <w:rsid w:val="00213746"/>
    <w:rsid w:val="00214017"/>
    <w:rsid w:val="0021411D"/>
    <w:rsid w:val="0021445D"/>
    <w:rsid w:val="002164D0"/>
    <w:rsid w:val="002166BD"/>
    <w:rsid w:val="00216845"/>
    <w:rsid w:val="00216CF7"/>
    <w:rsid w:val="00217641"/>
    <w:rsid w:val="002179B0"/>
    <w:rsid w:val="00217F13"/>
    <w:rsid w:val="00220D5D"/>
    <w:rsid w:val="00221805"/>
    <w:rsid w:val="00221B28"/>
    <w:rsid w:val="00222045"/>
    <w:rsid w:val="002233B3"/>
    <w:rsid w:val="00223600"/>
    <w:rsid w:val="00224AC1"/>
    <w:rsid w:val="00224E1A"/>
    <w:rsid w:val="00225551"/>
    <w:rsid w:val="00226051"/>
    <w:rsid w:val="00226CD8"/>
    <w:rsid w:val="0022765E"/>
    <w:rsid w:val="00227D1F"/>
    <w:rsid w:val="00227E0A"/>
    <w:rsid w:val="002300BF"/>
    <w:rsid w:val="00230411"/>
    <w:rsid w:val="00230B7D"/>
    <w:rsid w:val="00231DE3"/>
    <w:rsid w:val="00232B8B"/>
    <w:rsid w:val="0023494B"/>
    <w:rsid w:val="00235740"/>
    <w:rsid w:val="00235974"/>
    <w:rsid w:val="00237C32"/>
    <w:rsid w:val="00237EDD"/>
    <w:rsid w:val="00237FF5"/>
    <w:rsid w:val="00240DB2"/>
    <w:rsid w:val="002415C9"/>
    <w:rsid w:val="00241936"/>
    <w:rsid w:val="00241BA1"/>
    <w:rsid w:val="00241E21"/>
    <w:rsid w:val="00243027"/>
    <w:rsid w:val="00245325"/>
    <w:rsid w:val="00245D63"/>
    <w:rsid w:val="00247327"/>
    <w:rsid w:val="00247D19"/>
    <w:rsid w:val="00250FAF"/>
    <w:rsid w:val="00252CAE"/>
    <w:rsid w:val="00253CA4"/>
    <w:rsid w:val="00255887"/>
    <w:rsid w:val="00255C29"/>
    <w:rsid w:val="00256065"/>
    <w:rsid w:val="002560CF"/>
    <w:rsid w:val="00256A67"/>
    <w:rsid w:val="0025737C"/>
    <w:rsid w:val="0025761D"/>
    <w:rsid w:val="002577E9"/>
    <w:rsid w:val="002578E8"/>
    <w:rsid w:val="00257B14"/>
    <w:rsid w:val="00257EFC"/>
    <w:rsid w:val="00260330"/>
    <w:rsid w:val="002607AE"/>
    <w:rsid w:val="00264191"/>
    <w:rsid w:val="00265C0B"/>
    <w:rsid w:val="0026723A"/>
    <w:rsid w:val="002672C8"/>
    <w:rsid w:val="00270C77"/>
    <w:rsid w:val="00272BE3"/>
    <w:rsid w:val="0027416E"/>
    <w:rsid w:val="0027438F"/>
    <w:rsid w:val="00274DAC"/>
    <w:rsid w:val="00275386"/>
    <w:rsid w:val="00275AC3"/>
    <w:rsid w:val="00275E30"/>
    <w:rsid w:val="002761AE"/>
    <w:rsid w:val="00276D8A"/>
    <w:rsid w:val="00280A7F"/>
    <w:rsid w:val="00280EE6"/>
    <w:rsid w:val="00282F31"/>
    <w:rsid w:val="002839C9"/>
    <w:rsid w:val="00283CFE"/>
    <w:rsid w:val="002863B4"/>
    <w:rsid w:val="00286C35"/>
    <w:rsid w:val="00287E89"/>
    <w:rsid w:val="0029002D"/>
    <w:rsid w:val="00290E79"/>
    <w:rsid w:val="0029203E"/>
    <w:rsid w:val="0029262D"/>
    <w:rsid w:val="002930CC"/>
    <w:rsid w:val="0029399D"/>
    <w:rsid w:val="00293C93"/>
    <w:rsid w:val="00294449"/>
    <w:rsid w:val="00294479"/>
    <w:rsid w:val="00294C54"/>
    <w:rsid w:val="00295783"/>
    <w:rsid w:val="00295B15"/>
    <w:rsid w:val="00296AFE"/>
    <w:rsid w:val="00297366"/>
    <w:rsid w:val="0029796B"/>
    <w:rsid w:val="002A042B"/>
    <w:rsid w:val="002A0C97"/>
    <w:rsid w:val="002A0EA9"/>
    <w:rsid w:val="002A15E8"/>
    <w:rsid w:val="002A1966"/>
    <w:rsid w:val="002A198C"/>
    <w:rsid w:val="002A1E74"/>
    <w:rsid w:val="002A28B1"/>
    <w:rsid w:val="002A335B"/>
    <w:rsid w:val="002A36CD"/>
    <w:rsid w:val="002A3F96"/>
    <w:rsid w:val="002A44C3"/>
    <w:rsid w:val="002A489F"/>
    <w:rsid w:val="002A4A36"/>
    <w:rsid w:val="002A5307"/>
    <w:rsid w:val="002A5953"/>
    <w:rsid w:val="002A64F3"/>
    <w:rsid w:val="002A79C9"/>
    <w:rsid w:val="002B074F"/>
    <w:rsid w:val="002B19C9"/>
    <w:rsid w:val="002B1F40"/>
    <w:rsid w:val="002B3248"/>
    <w:rsid w:val="002B3EFB"/>
    <w:rsid w:val="002B426A"/>
    <w:rsid w:val="002B442B"/>
    <w:rsid w:val="002B4933"/>
    <w:rsid w:val="002B493E"/>
    <w:rsid w:val="002B7C65"/>
    <w:rsid w:val="002C07FE"/>
    <w:rsid w:val="002C088B"/>
    <w:rsid w:val="002C10B2"/>
    <w:rsid w:val="002C16B4"/>
    <w:rsid w:val="002C2FDC"/>
    <w:rsid w:val="002C4060"/>
    <w:rsid w:val="002C4F21"/>
    <w:rsid w:val="002C6395"/>
    <w:rsid w:val="002C6F75"/>
    <w:rsid w:val="002D0290"/>
    <w:rsid w:val="002D0518"/>
    <w:rsid w:val="002D0D46"/>
    <w:rsid w:val="002D239F"/>
    <w:rsid w:val="002D2657"/>
    <w:rsid w:val="002D30B9"/>
    <w:rsid w:val="002D48F3"/>
    <w:rsid w:val="002D5438"/>
    <w:rsid w:val="002D5D77"/>
    <w:rsid w:val="002D66C1"/>
    <w:rsid w:val="002D7070"/>
    <w:rsid w:val="002D798B"/>
    <w:rsid w:val="002E001A"/>
    <w:rsid w:val="002E0BAA"/>
    <w:rsid w:val="002E1F34"/>
    <w:rsid w:val="002E2109"/>
    <w:rsid w:val="002E2322"/>
    <w:rsid w:val="002E3197"/>
    <w:rsid w:val="002E3DF7"/>
    <w:rsid w:val="002E5A4B"/>
    <w:rsid w:val="002E6D24"/>
    <w:rsid w:val="002E6D97"/>
    <w:rsid w:val="002E7A10"/>
    <w:rsid w:val="002F02AA"/>
    <w:rsid w:val="002F14D7"/>
    <w:rsid w:val="002F158B"/>
    <w:rsid w:val="002F20A6"/>
    <w:rsid w:val="002F2FB9"/>
    <w:rsid w:val="002F614F"/>
    <w:rsid w:val="002F62ED"/>
    <w:rsid w:val="002F6711"/>
    <w:rsid w:val="002F740F"/>
    <w:rsid w:val="00300589"/>
    <w:rsid w:val="00300803"/>
    <w:rsid w:val="00302217"/>
    <w:rsid w:val="0030365F"/>
    <w:rsid w:val="00304480"/>
    <w:rsid w:val="00305116"/>
    <w:rsid w:val="00305410"/>
    <w:rsid w:val="003055B7"/>
    <w:rsid w:val="00305BF5"/>
    <w:rsid w:val="0030747A"/>
    <w:rsid w:val="00307559"/>
    <w:rsid w:val="00307BC2"/>
    <w:rsid w:val="003108B6"/>
    <w:rsid w:val="00310F38"/>
    <w:rsid w:val="00311737"/>
    <w:rsid w:val="0031199D"/>
    <w:rsid w:val="00311D0F"/>
    <w:rsid w:val="00311F2C"/>
    <w:rsid w:val="00312BFF"/>
    <w:rsid w:val="00312DD4"/>
    <w:rsid w:val="00312E2C"/>
    <w:rsid w:val="003140A9"/>
    <w:rsid w:val="0031483A"/>
    <w:rsid w:val="00314931"/>
    <w:rsid w:val="00314C62"/>
    <w:rsid w:val="00315214"/>
    <w:rsid w:val="0031540F"/>
    <w:rsid w:val="00315D4D"/>
    <w:rsid w:val="003166A8"/>
    <w:rsid w:val="00321376"/>
    <w:rsid w:val="00321F2B"/>
    <w:rsid w:val="0032237E"/>
    <w:rsid w:val="003229D5"/>
    <w:rsid w:val="00323832"/>
    <w:rsid w:val="00325AD0"/>
    <w:rsid w:val="00326559"/>
    <w:rsid w:val="003272AB"/>
    <w:rsid w:val="003274D7"/>
    <w:rsid w:val="00330B5A"/>
    <w:rsid w:val="00331308"/>
    <w:rsid w:val="00331EB0"/>
    <w:rsid w:val="00332653"/>
    <w:rsid w:val="00333713"/>
    <w:rsid w:val="003342D2"/>
    <w:rsid w:val="0033505D"/>
    <w:rsid w:val="00335709"/>
    <w:rsid w:val="003365AA"/>
    <w:rsid w:val="00337268"/>
    <w:rsid w:val="00337D60"/>
    <w:rsid w:val="00340368"/>
    <w:rsid w:val="00340F33"/>
    <w:rsid w:val="00343234"/>
    <w:rsid w:val="00343C01"/>
    <w:rsid w:val="00344D11"/>
    <w:rsid w:val="00345D12"/>
    <w:rsid w:val="00345D76"/>
    <w:rsid w:val="003461B0"/>
    <w:rsid w:val="003465EC"/>
    <w:rsid w:val="003478CE"/>
    <w:rsid w:val="00347CFF"/>
    <w:rsid w:val="00350431"/>
    <w:rsid w:val="00350E7F"/>
    <w:rsid w:val="003511BA"/>
    <w:rsid w:val="003517FB"/>
    <w:rsid w:val="00353EE3"/>
    <w:rsid w:val="00353FBA"/>
    <w:rsid w:val="00354506"/>
    <w:rsid w:val="00354958"/>
    <w:rsid w:val="0035567A"/>
    <w:rsid w:val="00355E78"/>
    <w:rsid w:val="00355F72"/>
    <w:rsid w:val="0035763F"/>
    <w:rsid w:val="003576B4"/>
    <w:rsid w:val="003578D4"/>
    <w:rsid w:val="00357A66"/>
    <w:rsid w:val="00360ACF"/>
    <w:rsid w:val="00360E47"/>
    <w:rsid w:val="00361DB2"/>
    <w:rsid w:val="003620BA"/>
    <w:rsid w:val="00362603"/>
    <w:rsid w:val="00363984"/>
    <w:rsid w:val="00363C2A"/>
    <w:rsid w:val="003658EE"/>
    <w:rsid w:val="00367644"/>
    <w:rsid w:val="00367782"/>
    <w:rsid w:val="00367972"/>
    <w:rsid w:val="00367A20"/>
    <w:rsid w:val="00370174"/>
    <w:rsid w:val="0037043E"/>
    <w:rsid w:val="0037086D"/>
    <w:rsid w:val="00372E6F"/>
    <w:rsid w:val="0037404C"/>
    <w:rsid w:val="0037460A"/>
    <w:rsid w:val="00374D3F"/>
    <w:rsid w:val="00375749"/>
    <w:rsid w:val="00375E70"/>
    <w:rsid w:val="003762E4"/>
    <w:rsid w:val="00376462"/>
    <w:rsid w:val="00377EFC"/>
    <w:rsid w:val="00377F32"/>
    <w:rsid w:val="00380382"/>
    <w:rsid w:val="0038046D"/>
    <w:rsid w:val="00380839"/>
    <w:rsid w:val="003808F5"/>
    <w:rsid w:val="00380C23"/>
    <w:rsid w:val="00381536"/>
    <w:rsid w:val="0038171C"/>
    <w:rsid w:val="00383182"/>
    <w:rsid w:val="00383233"/>
    <w:rsid w:val="00383335"/>
    <w:rsid w:val="00384BCD"/>
    <w:rsid w:val="003859DD"/>
    <w:rsid w:val="00386F71"/>
    <w:rsid w:val="003907D6"/>
    <w:rsid w:val="00390E6D"/>
    <w:rsid w:val="00391060"/>
    <w:rsid w:val="003910A9"/>
    <w:rsid w:val="00392B23"/>
    <w:rsid w:val="0039311A"/>
    <w:rsid w:val="00393680"/>
    <w:rsid w:val="00393CC1"/>
    <w:rsid w:val="00393EE7"/>
    <w:rsid w:val="00394321"/>
    <w:rsid w:val="00394642"/>
    <w:rsid w:val="00395B04"/>
    <w:rsid w:val="00396170"/>
    <w:rsid w:val="00396788"/>
    <w:rsid w:val="003A021F"/>
    <w:rsid w:val="003A0540"/>
    <w:rsid w:val="003A1578"/>
    <w:rsid w:val="003A1EB5"/>
    <w:rsid w:val="003A2312"/>
    <w:rsid w:val="003A30BD"/>
    <w:rsid w:val="003A40DF"/>
    <w:rsid w:val="003A43A9"/>
    <w:rsid w:val="003A465C"/>
    <w:rsid w:val="003A5214"/>
    <w:rsid w:val="003A6304"/>
    <w:rsid w:val="003A7573"/>
    <w:rsid w:val="003B1ABD"/>
    <w:rsid w:val="003B23F2"/>
    <w:rsid w:val="003B2632"/>
    <w:rsid w:val="003B2B45"/>
    <w:rsid w:val="003B2D37"/>
    <w:rsid w:val="003B2D7B"/>
    <w:rsid w:val="003B356C"/>
    <w:rsid w:val="003B3833"/>
    <w:rsid w:val="003B39C6"/>
    <w:rsid w:val="003B430B"/>
    <w:rsid w:val="003B57E7"/>
    <w:rsid w:val="003B586F"/>
    <w:rsid w:val="003B624A"/>
    <w:rsid w:val="003B6727"/>
    <w:rsid w:val="003B6A42"/>
    <w:rsid w:val="003B6AE7"/>
    <w:rsid w:val="003B6ECF"/>
    <w:rsid w:val="003C0034"/>
    <w:rsid w:val="003C1C4E"/>
    <w:rsid w:val="003C20FD"/>
    <w:rsid w:val="003C2604"/>
    <w:rsid w:val="003C2C67"/>
    <w:rsid w:val="003C533D"/>
    <w:rsid w:val="003C5477"/>
    <w:rsid w:val="003C64C1"/>
    <w:rsid w:val="003C688F"/>
    <w:rsid w:val="003C6CE7"/>
    <w:rsid w:val="003C6D5C"/>
    <w:rsid w:val="003C6EE2"/>
    <w:rsid w:val="003C6EED"/>
    <w:rsid w:val="003D0015"/>
    <w:rsid w:val="003D021A"/>
    <w:rsid w:val="003D0C61"/>
    <w:rsid w:val="003D394E"/>
    <w:rsid w:val="003D39A1"/>
    <w:rsid w:val="003D4638"/>
    <w:rsid w:val="003D57AA"/>
    <w:rsid w:val="003D6EB9"/>
    <w:rsid w:val="003D7547"/>
    <w:rsid w:val="003D7D2E"/>
    <w:rsid w:val="003E1782"/>
    <w:rsid w:val="003E205C"/>
    <w:rsid w:val="003E2188"/>
    <w:rsid w:val="003E224B"/>
    <w:rsid w:val="003E388B"/>
    <w:rsid w:val="003E493D"/>
    <w:rsid w:val="003E53C7"/>
    <w:rsid w:val="003E53EE"/>
    <w:rsid w:val="003E67A3"/>
    <w:rsid w:val="003E6E50"/>
    <w:rsid w:val="003E7734"/>
    <w:rsid w:val="003E7C2D"/>
    <w:rsid w:val="003F00BD"/>
    <w:rsid w:val="003F0A81"/>
    <w:rsid w:val="003F1B91"/>
    <w:rsid w:val="003F23A9"/>
    <w:rsid w:val="003F3369"/>
    <w:rsid w:val="003F3896"/>
    <w:rsid w:val="003F514F"/>
    <w:rsid w:val="003F5437"/>
    <w:rsid w:val="003F5506"/>
    <w:rsid w:val="003F6CA8"/>
    <w:rsid w:val="004008EF"/>
    <w:rsid w:val="00400AD2"/>
    <w:rsid w:val="00400F4A"/>
    <w:rsid w:val="0040253F"/>
    <w:rsid w:val="00403A07"/>
    <w:rsid w:val="00404C20"/>
    <w:rsid w:val="00404DCB"/>
    <w:rsid w:val="00405743"/>
    <w:rsid w:val="00406E1C"/>
    <w:rsid w:val="00406EFC"/>
    <w:rsid w:val="00407579"/>
    <w:rsid w:val="00407979"/>
    <w:rsid w:val="00407A6C"/>
    <w:rsid w:val="00407EBB"/>
    <w:rsid w:val="00410AC0"/>
    <w:rsid w:val="00411B66"/>
    <w:rsid w:val="00412340"/>
    <w:rsid w:val="00412D8D"/>
    <w:rsid w:val="00413147"/>
    <w:rsid w:val="004140F7"/>
    <w:rsid w:val="0041424C"/>
    <w:rsid w:val="00415613"/>
    <w:rsid w:val="00415A59"/>
    <w:rsid w:val="00415EBC"/>
    <w:rsid w:val="00416169"/>
    <w:rsid w:val="004163B7"/>
    <w:rsid w:val="00417163"/>
    <w:rsid w:val="0041741B"/>
    <w:rsid w:val="0042066E"/>
    <w:rsid w:val="0042165F"/>
    <w:rsid w:val="004218DE"/>
    <w:rsid w:val="00421F54"/>
    <w:rsid w:val="004221CE"/>
    <w:rsid w:val="0042232C"/>
    <w:rsid w:val="004234D1"/>
    <w:rsid w:val="004236CB"/>
    <w:rsid w:val="00423CE2"/>
    <w:rsid w:val="004240D8"/>
    <w:rsid w:val="004252EE"/>
    <w:rsid w:val="00425E6A"/>
    <w:rsid w:val="00427AFE"/>
    <w:rsid w:val="00427CBE"/>
    <w:rsid w:val="00430E25"/>
    <w:rsid w:val="004313B7"/>
    <w:rsid w:val="00431C93"/>
    <w:rsid w:val="004323AD"/>
    <w:rsid w:val="00432B88"/>
    <w:rsid w:val="004332A3"/>
    <w:rsid w:val="00433BEB"/>
    <w:rsid w:val="00434E50"/>
    <w:rsid w:val="00436ADE"/>
    <w:rsid w:val="004370A3"/>
    <w:rsid w:val="004370B3"/>
    <w:rsid w:val="00441C26"/>
    <w:rsid w:val="0044323B"/>
    <w:rsid w:val="004443ED"/>
    <w:rsid w:val="00444A23"/>
    <w:rsid w:val="00444C9C"/>
    <w:rsid w:val="00445406"/>
    <w:rsid w:val="004455AE"/>
    <w:rsid w:val="004455D6"/>
    <w:rsid w:val="00445A28"/>
    <w:rsid w:val="004462B2"/>
    <w:rsid w:val="00446A1F"/>
    <w:rsid w:val="00447547"/>
    <w:rsid w:val="0045060A"/>
    <w:rsid w:val="0045061B"/>
    <w:rsid w:val="00450927"/>
    <w:rsid w:val="00450B29"/>
    <w:rsid w:val="00450E57"/>
    <w:rsid w:val="00451867"/>
    <w:rsid w:val="004526C0"/>
    <w:rsid w:val="0045351C"/>
    <w:rsid w:val="00453916"/>
    <w:rsid w:val="00457F6E"/>
    <w:rsid w:val="00460332"/>
    <w:rsid w:val="00460D0B"/>
    <w:rsid w:val="00460DBF"/>
    <w:rsid w:val="00461132"/>
    <w:rsid w:val="004636DC"/>
    <w:rsid w:val="00463C05"/>
    <w:rsid w:val="004640A9"/>
    <w:rsid w:val="004642B9"/>
    <w:rsid w:val="0046437A"/>
    <w:rsid w:val="004647CA"/>
    <w:rsid w:val="00464857"/>
    <w:rsid w:val="004664E8"/>
    <w:rsid w:val="004669DE"/>
    <w:rsid w:val="00470BC2"/>
    <w:rsid w:val="004714BC"/>
    <w:rsid w:val="00471A5F"/>
    <w:rsid w:val="00472657"/>
    <w:rsid w:val="00472C67"/>
    <w:rsid w:val="0047377A"/>
    <w:rsid w:val="0047407F"/>
    <w:rsid w:val="00477368"/>
    <w:rsid w:val="0048182E"/>
    <w:rsid w:val="00481894"/>
    <w:rsid w:val="0048460C"/>
    <w:rsid w:val="004851E0"/>
    <w:rsid w:val="00485582"/>
    <w:rsid w:val="00487C2D"/>
    <w:rsid w:val="00487E53"/>
    <w:rsid w:val="004903D5"/>
    <w:rsid w:val="00490954"/>
    <w:rsid w:val="0049233B"/>
    <w:rsid w:val="00492DA4"/>
    <w:rsid w:val="00493A12"/>
    <w:rsid w:val="00493EF1"/>
    <w:rsid w:val="00496B7C"/>
    <w:rsid w:val="00497475"/>
    <w:rsid w:val="004A0E2A"/>
    <w:rsid w:val="004A1A16"/>
    <w:rsid w:val="004A34EC"/>
    <w:rsid w:val="004A4737"/>
    <w:rsid w:val="004A4813"/>
    <w:rsid w:val="004A5026"/>
    <w:rsid w:val="004A6133"/>
    <w:rsid w:val="004B13A7"/>
    <w:rsid w:val="004B284E"/>
    <w:rsid w:val="004B3675"/>
    <w:rsid w:val="004B5486"/>
    <w:rsid w:val="004B5EA6"/>
    <w:rsid w:val="004B626E"/>
    <w:rsid w:val="004B69F6"/>
    <w:rsid w:val="004B7D28"/>
    <w:rsid w:val="004C0228"/>
    <w:rsid w:val="004C0B64"/>
    <w:rsid w:val="004C1566"/>
    <w:rsid w:val="004C2057"/>
    <w:rsid w:val="004C21C2"/>
    <w:rsid w:val="004C3305"/>
    <w:rsid w:val="004C3483"/>
    <w:rsid w:val="004C4078"/>
    <w:rsid w:val="004C5DDD"/>
    <w:rsid w:val="004C5E21"/>
    <w:rsid w:val="004C68C0"/>
    <w:rsid w:val="004C796A"/>
    <w:rsid w:val="004C7A91"/>
    <w:rsid w:val="004D0C24"/>
    <w:rsid w:val="004D0C58"/>
    <w:rsid w:val="004D0DDA"/>
    <w:rsid w:val="004D0FD2"/>
    <w:rsid w:val="004D47DF"/>
    <w:rsid w:val="004D54F5"/>
    <w:rsid w:val="004D55E9"/>
    <w:rsid w:val="004D59A4"/>
    <w:rsid w:val="004D5A3E"/>
    <w:rsid w:val="004D662E"/>
    <w:rsid w:val="004D695F"/>
    <w:rsid w:val="004E0184"/>
    <w:rsid w:val="004E01D2"/>
    <w:rsid w:val="004E0810"/>
    <w:rsid w:val="004E142E"/>
    <w:rsid w:val="004E16E9"/>
    <w:rsid w:val="004E17D9"/>
    <w:rsid w:val="004E1B6D"/>
    <w:rsid w:val="004E24D8"/>
    <w:rsid w:val="004E36A3"/>
    <w:rsid w:val="004E3B28"/>
    <w:rsid w:val="004E4C12"/>
    <w:rsid w:val="004E536F"/>
    <w:rsid w:val="004E5A9E"/>
    <w:rsid w:val="004E5B9B"/>
    <w:rsid w:val="004E7C18"/>
    <w:rsid w:val="004F161F"/>
    <w:rsid w:val="004F1881"/>
    <w:rsid w:val="004F26DF"/>
    <w:rsid w:val="004F2B1A"/>
    <w:rsid w:val="004F2DF6"/>
    <w:rsid w:val="004F35B4"/>
    <w:rsid w:val="004F40C8"/>
    <w:rsid w:val="004F4A85"/>
    <w:rsid w:val="004F4EEB"/>
    <w:rsid w:val="004F68CA"/>
    <w:rsid w:val="004F79E2"/>
    <w:rsid w:val="004F7D7D"/>
    <w:rsid w:val="0050096C"/>
    <w:rsid w:val="00502BC8"/>
    <w:rsid w:val="005030D6"/>
    <w:rsid w:val="00503FED"/>
    <w:rsid w:val="005048F4"/>
    <w:rsid w:val="00505A68"/>
    <w:rsid w:val="00506154"/>
    <w:rsid w:val="00506B76"/>
    <w:rsid w:val="00507145"/>
    <w:rsid w:val="00507CB3"/>
    <w:rsid w:val="005107A8"/>
    <w:rsid w:val="00511065"/>
    <w:rsid w:val="0051240C"/>
    <w:rsid w:val="00512434"/>
    <w:rsid w:val="00512ACE"/>
    <w:rsid w:val="00512AF7"/>
    <w:rsid w:val="00514532"/>
    <w:rsid w:val="005148F7"/>
    <w:rsid w:val="00514972"/>
    <w:rsid w:val="005153BC"/>
    <w:rsid w:val="00515D23"/>
    <w:rsid w:val="00515E18"/>
    <w:rsid w:val="005174D5"/>
    <w:rsid w:val="00517E57"/>
    <w:rsid w:val="0052217D"/>
    <w:rsid w:val="0052401B"/>
    <w:rsid w:val="00525EC4"/>
    <w:rsid w:val="00527006"/>
    <w:rsid w:val="00530579"/>
    <w:rsid w:val="005305F8"/>
    <w:rsid w:val="0053173B"/>
    <w:rsid w:val="00531A6A"/>
    <w:rsid w:val="00535902"/>
    <w:rsid w:val="00535CC9"/>
    <w:rsid w:val="00535D42"/>
    <w:rsid w:val="005376B5"/>
    <w:rsid w:val="00540131"/>
    <w:rsid w:val="00540858"/>
    <w:rsid w:val="00541139"/>
    <w:rsid w:val="0054147E"/>
    <w:rsid w:val="00541480"/>
    <w:rsid w:val="005428F8"/>
    <w:rsid w:val="00542C84"/>
    <w:rsid w:val="00542F71"/>
    <w:rsid w:val="00543AE3"/>
    <w:rsid w:val="00543D16"/>
    <w:rsid w:val="00544EC9"/>
    <w:rsid w:val="00545CE0"/>
    <w:rsid w:val="00547C16"/>
    <w:rsid w:val="00550078"/>
    <w:rsid w:val="005504DA"/>
    <w:rsid w:val="0055115F"/>
    <w:rsid w:val="00552059"/>
    <w:rsid w:val="00552472"/>
    <w:rsid w:val="0055282C"/>
    <w:rsid w:val="0055299C"/>
    <w:rsid w:val="00552F84"/>
    <w:rsid w:val="00553A35"/>
    <w:rsid w:val="00554510"/>
    <w:rsid w:val="00554767"/>
    <w:rsid w:val="00554CB5"/>
    <w:rsid w:val="005552FB"/>
    <w:rsid w:val="005555FC"/>
    <w:rsid w:val="00555DD7"/>
    <w:rsid w:val="005563E7"/>
    <w:rsid w:val="00556685"/>
    <w:rsid w:val="00556877"/>
    <w:rsid w:val="005568AD"/>
    <w:rsid w:val="00557865"/>
    <w:rsid w:val="00557FAF"/>
    <w:rsid w:val="0056028A"/>
    <w:rsid w:val="00560A43"/>
    <w:rsid w:val="00560FF6"/>
    <w:rsid w:val="005614FA"/>
    <w:rsid w:val="00561CFB"/>
    <w:rsid w:val="00561D65"/>
    <w:rsid w:val="00561E1A"/>
    <w:rsid w:val="005620DC"/>
    <w:rsid w:val="00563626"/>
    <w:rsid w:val="005638DB"/>
    <w:rsid w:val="00564083"/>
    <w:rsid w:val="0056481C"/>
    <w:rsid w:val="0056486C"/>
    <w:rsid w:val="005657AC"/>
    <w:rsid w:val="005664E7"/>
    <w:rsid w:val="00566617"/>
    <w:rsid w:val="005666C3"/>
    <w:rsid w:val="0056702B"/>
    <w:rsid w:val="00570DDD"/>
    <w:rsid w:val="005719F8"/>
    <w:rsid w:val="005734F8"/>
    <w:rsid w:val="005744F3"/>
    <w:rsid w:val="00574EE1"/>
    <w:rsid w:val="00575206"/>
    <w:rsid w:val="00576DD0"/>
    <w:rsid w:val="005771AE"/>
    <w:rsid w:val="0057723B"/>
    <w:rsid w:val="00577602"/>
    <w:rsid w:val="00577CD7"/>
    <w:rsid w:val="0058073E"/>
    <w:rsid w:val="00580929"/>
    <w:rsid w:val="0058121C"/>
    <w:rsid w:val="0058180E"/>
    <w:rsid w:val="00581F7A"/>
    <w:rsid w:val="00582DC0"/>
    <w:rsid w:val="00583382"/>
    <w:rsid w:val="00584C56"/>
    <w:rsid w:val="00586209"/>
    <w:rsid w:val="0058719D"/>
    <w:rsid w:val="0058775A"/>
    <w:rsid w:val="005879C0"/>
    <w:rsid w:val="005907E5"/>
    <w:rsid w:val="00591331"/>
    <w:rsid w:val="005930D9"/>
    <w:rsid w:val="00593A4A"/>
    <w:rsid w:val="005943D0"/>
    <w:rsid w:val="005955C6"/>
    <w:rsid w:val="0059676C"/>
    <w:rsid w:val="0059681A"/>
    <w:rsid w:val="0059693B"/>
    <w:rsid w:val="00597A94"/>
    <w:rsid w:val="005A1138"/>
    <w:rsid w:val="005A11B7"/>
    <w:rsid w:val="005A1875"/>
    <w:rsid w:val="005A1894"/>
    <w:rsid w:val="005A3B6E"/>
    <w:rsid w:val="005A3E00"/>
    <w:rsid w:val="005A4880"/>
    <w:rsid w:val="005A4A38"/>
    <w:rsid w:val="005A517F"/>
    <w:rsid w:val="005A521D"/>
    <w:rsid w:val="005A6395"/>
    <w:rsid w:val="005A65FF"/>
    <w:rsid w:val="005A6764"/>
    <w:rsid w:val="005A6971"/>
    <w:rsid w:val="005B0351"/>
    <w:rsid w:val="005B05C9"/>
    <w:rsid w:val="005B076A"/>
    <w:rsid w:val="005B089B"/>
    <w:rsid w:val="005B13CF"/>
    <w:rsid w:val="005B179D"/>
    <w:rsid w:val="005B1E66"/>
    <w:rsid w:val="005B34A8"/>
    <w:rsid w:val="005B3820"/>
    <w:rsid w:val="005B3CA6"/>
    <w:rsid w:val="005B41C7"/>
    <w:rsid w:val="005B44BC"/>
    <w:rsid w:val="005B5CB7"/>
    <w:rsid w:val="005B665B"/>
    <w:rsid w:val="005C0382"/>
    <w:rsid w:val="005C06F6"/>
    <w:rsid w:val="005C1194"/>
    <w:rsid w:val="005C164F"/>
    <w:rsid w:val="005C19CE"/>
    <w:rsid w:val="005C1C38"/>
    <w:rsid w:val="005C1FD4"/>
    <w:rsid w:val="005C2170"/>
    <w:rsid w:val="005C2C5C"/>
    <w:rsid w:val="005C3506"/>
    <w:rsid w:val="005C5739"/>
    <w:rsid w:val="005C57AF"/>
    <w:rsid w:val="005C5CBA"/>
    <w:rsid w:val="005C61EC"/>
    <w:rsid w:val="005C62EE"/>
    <w:rsid w:val="005C7725"/>
    <w:rsid w:val="005C7F5D"/>
    <w:rsid w:val="005D0244"/>
    <w:rsid w:val="005D03F2"/>
    <w:rsid w:val="005D28E9"/>
    <w:rsid w:val="005D5EE9"/>
    <w:rsid w:val="005D62FF"/>
    <w:rsid w:val="005D6787"/>
    <w:rsid w:val="005D6CEB"/>
    <w:rsid w:val="005D6E49"/>
    <w:rsid w:val="005D7515"/>
    <w:rsid w:val="005D7A2F"/>
    <w:rsid w:val="005E0B82"/>
    <w:rsid w:val="005E1593"/>
    <w:rsid w:val="005E2BF2"/>
    <w:rsid w:val="005E2F67"/>
    <w:rsid w:val="005E4105"/>
    <w:rsid w:val="005E66C5"/>
    <w:rsid w:val="005E688E"/>
    <w:rsid w:val="005E6AF1"/>
    <w:rsid w:val="005E7304"/>
    <w:rsid w:val="005E78F5"/>
    <w:rsid w:val="005F150F"/>
    <w:rsid w:val="005F1DB7"/>
    <w:rsid w:val="005F20AE"/>
    <w:rsid w:val="005F2145"/>
    <w:rsid w:val="005F266A"/>
    <w:rsid w:val="005F3EFA"/>
    <w:rsid w:val="005F4978"/>
    <w:rsid w:val="005F4A40"/>
    <w:rsid w:val="005F58FC"/>
    <w:rsid w:val="0060038C"/>
    <w:rsid w:val="00600F16"/>
    <w:rsid w:val="006019D7"/>
    <w:rsid w:val="00601A17"/>
    <w:rsid w:val="00602173"/>
    <w:rsid w:val="006030BB"/>
    <w:rsid w:val="006030F7"/>
    <w:rsid w:val="006047A8"/>
    <w:rsid w:val="00604F31"/>
    <w:rsid w:val="00606862"/>
    <w:rsid w:val="00607369"/>
    <w:rsid w:val="00607811"/>
    <w:rsid w:val="00607E57"/>
    <w:rsid w:val="00611475"/>
    <w:rsid w:val="006119BE"/>
    <w:rsid w:val="006140B2"/>
    <w:rsid w:val="00614C27"/>
    <w:rsid w:val="006156D8"/>
    <w:rsid w:val="006158D3"/>
    <w:rsid w:val="006158D5"/>
    <w:rsid w:val="00615CF1"/>
    <w:rsid w:val="0061635A"/>
    <w:rsid w:val="00616FC1"/>
    <w:rsid w:val="00620B7F"/>
    <w:rsid w:val="00620C65"/>
    <w:rsid w:val="00621206"/>
    <w:rsid w:val="00621427"/>
    <w:rsid w:val="00621A84"/>
    <w:rsid w:val="006231ED"/>
    <w:rsid w:val="006238E3"/>
    <w:rsid w:val="00624A8C"/>
    <w:rsid w:val="00624CB9"/>
    <w:rsid w:val="00624EDA"/>
    <w:rsid w:val="00625377"/>
    <w:rsid w:val="0062558D"/>
    <w:rsid w:val="00625E8A"/>
    <w:rsid w:val="00626BF4"/>
    <w:rsid w:val="00630168"/>
    <w:rsid w:val="006330DD"/>
    <w:rsid w:val="0063426C"/>
    <w:rsid w:val="006351D0"/>
    <w:rsid w:val="00636796"/>
    <w:rsid w:val="0064172D"/>
    <w:rsid w:val="006418AF"/>
    <w:rsid w:val="00642C66"/>
    <w:rsid w:val="0064338A"/>
    <w:rsid w:val="006433E8"/>
    <w:rsid w:val="006436F0"/>
    <w:rsid w:val="00644500"/>
    <w:rsid w:val="00644667"/>
    <w:rsid w:val="00644772"/>
    <w:rsid w:val="0064639C"/>
    <w:rsid w:val="006465AA"/>
    <w:rsid w:val="00646A82"/>
    <w:rsid w:val="00646E58"/>
    <w:rsid w:val="00650DA4"/>
    <w:rsid w:val="00651714"/>
    <w:rsid w:val="00653358"/>
    <w:rsid w:val="00654127"/>
    <w:rsid w:val="0065538A"/>
    <w:rsid w:val="00655BDE"/>
    <w:rsid w:val="00656ADD"/>
    <w:rsid w:val="00660ABC"/>
    <w:rsid w:val="006616F1"/>
    <w:rsid w:val="00664E27"/>
    <w:rsid w:val="0066570F"/>
    <w:rsid w:val="00665CCA"/>
    <w:rsid w:val="00667D89"/>
    <w:rsid w:val="00671E12"/>
    <w:rsid w:val="0067426B"/>
    <w:rsid w:val="006747C0"/>
    <w:rsid w:val="006747F8"/>
    <w:rsid w:val="00674986"/>
    <w:rsid w:val="006753FE"/>
    <w:rsid w:val="00675AD5"/>
    <w:rsid w:val="00675C6B"/>
    <w:rsid w:val="00676123"/>
    <w:rsid w:val="0067625C"/>
    <w:rsid w:val="00676A7D"/>
    <w:rsid w:val="006777FC"/>
    <w:rsid w:val="006804A7"/>
    <w:rsid w:val="00683FB7"/>
    <w:rsid w:val="0068442F"/>
    <w:rsid w:val="006845C5"/>
    <w:rsid w:val="00684858"/>
    <w:rsid w:val="0068518A"/>
    <w:rsid w:val="00686139"/>
    <w:rsid w:val="00686A54"/>
    <w:rsid w:val="00690F9E"/>
    <w:rsid w:val="00691365"/>
    <w:rsid w:val="006920EE"/>
    <w:rsid w:val="0069221A"/>
    <w:rsid w:val="00692E3A"/>
    <w:rsid w:val="006930A3"/>
    <w:rsid w:val="00693859"/>
    <w:rsid w:val="00694478"/>
    <w:rsid w:val="00695D2E"/>
    <w:rsid w:val="0069616F"/>
    <w:rsid w:val="00696535"/>
    <w:rsid w:val="006976E9"/>
    <w:rsid w:val="006A0DDD"/>
    <w:rsid w:val="006A1334"/>
    <w:rsid w:val="006A2BB9"/>
    <w:rsid w:val="006A2CD5"/>
    <w:rsid w:val="006A3173"/>
    <w:rsid w:val="006A3808"/>
    <w:rsid w:val="006A440D"/>
    <w:rsid w:val="006A459B"/>
    <w:rsid w:val="006A476F"/>
    <w:rsid w:val="006A504C"/>
    <w:rsid w:val="006A5961"/>
    <w:rsid w:val="006A689A"/>
    <w:rsid w:val="006A689F"/>
    <w:rsid w:val="006A6B10"/>
    <w:rsid w:val="006B00A6"/>
    <w:rsid w:val="006B10FA"/>
    <w:rsid w:val="006B1791"/>
    <w:rsid w:val="006B19B8"/>
    <w:rsid w:val="006B1B6E"/>
    <w:rsid w:val="006B1F1C"/>
    <w:rsid w:val="006B47EB"/>
    <w:rsid w:val="006B584A"/>
    <w:rsid w:val="006B66CD"/>
    <w:rsid w:val="006B6F78"/>
    <w:rsid w:val="006C078C"/>
    <w:rsid w:val="006C0C0B"/>
    <w:rsid w:val="006C1398"/>
    <w:rsid w:val="006C15BE"/>
    <w:rsid w:val="006C263D"/>
    <w:rsid w:val="006C26CC"/>
    <w:rsid w:val="006C295E"/>
    <w:rsid w:val="006C4154"/>
    <w:rsid w:val="006C4C42"/>
    <w:rsid w:val="006C4FB2"/>
    <w:rsid w:val="006C5A36"/>
    <w:rsid w:val="006C5BAB"/>
    <w:rsid w:val="006C6AEA"/>
    <w:rsid w:val="006C6DA7"/>
    <w:rsid w:val="006C6E54"/>
    <w:rsid w:val="006C705F"/>
    <w:rsid w:val="006C7140"/>
    <w:rsid w:val="006C7E33"/>
    <w:rsid w:val="006D0FB8"/>
    <w:rsid w:val="006D1A27"/>
    <w:rsid w:val="006D1A9C"/>
    <w:rsid w:val="006D256C"/>
    <w:rsid w:val="006D4188"/>
    <w:rsid w:val="006D4690"/>
    <w:rsid w:val="006E062C"/>
    <w:rsid w:val="006E0DEE"/>
    <w:rsid w:val="006E0F24"/>
    <w:rsid w:val="006E1253"/>
    <w:rsid w:val="006E1B02"/>
    <w:rsid w:val="006E1B0B"/>
    <w:rsid w:val="006E2568"/>
    <w:rsid w:val="006E3C4C"/>
    <w:rsid w:val="006E4C50"/>
    <w:rsid w:val="006E5A2A"/>
    <w:rsid w:val="006E73EC"/>
    <w:rsid w:val="006E750E"/>
    <w:rsid w:val="006F03DB"/>
    <w:rsid w:val="006F091E"/>
    <w:rsid w:val="006F17FD"/>
    <w:rsid w:val="006F1A41"/>
    <w:rsid w:val="006F3069"/>
    <w:rsid w:val="006F3BFF"/>
    <w:rsid w:val="006F3DFF"/>
    <w:rsid w:val="006F65C0"/>
    <w:rsid w:val="006F6D82"/>
    <w:rsid w:val="006F7468"/>
    <w:rsid w:val="006F7C67"/>
    <w:rsid w:val="007007BB"/>
    <w:rsid w:val="00701BBD"/>
    <w:rsid w:val="00701D21"/>
    <w:rsid w:val="007023FD"/>
    <w:rsid w:val="00702761"/>
    <w:rsid w:val="00702EAE"/>
    <w:rsid w:val="0070474A"/>
    <w:rsid w:val="007047AA"/>
    <w:rsid w:val="0070480A"/>
    <w:rsid w:val="00704B92"/>
    <w:rsid w:val="0070506F"/>
    <w:rsid w:val="00705392"/>
    <w:rsid w:val="00705BF7"/>
    <w:rsid w:val="00706731"/>
    <w:rsid w:val="00706752"/>
    <w:rsid w:val="007078C3"/>
    <w:rsid w:val="00710788"/>
    <w:rsid w:val="00710DE1"/>
    <w:rsid w:val="0071217B"/>
    <w:rsid w:val="0071230E"/>
    <w:rsid w:val="007130C2"/>
    <w:rsid w:val="00713787"/>
    <w:rsid w:val="00713CB1"/>
    <w:rsid w:val="00713E2D"/>
    <w:rsid w:val="00715007"/>
    <w:rsid w:val="00715D46"/>
    <w:rsid w:val="00715DF1"/>
    <w:rsid w:val="00715F91"/>
    <w:rsid w:val="007166E5"/>
    <w:rsid w:val="00720B25"/>
    <w:rsid w:val="0072102A"/>
    <w:rsid w:val="007214A2"/>
    <w:rsid w:val="00721C1C"/>
    <w:rsid w:val="00726992"/>
    <w:rsid w:val="00727677"/>
    <w:rsid w:val="00727B56"/>
    <w:rsid w:val="00727C50"/>
    <w:rsid w:val="00730BF3"/>
    <w:rsid w:val="007313C5"/>
    <w:rsid w:val="00731531"/>
    <w:rsid w:val="007318DE"/>
    <w:rsid w:val="007328D8"/>
    <w:rsid w:val="00733A7F"/>
    <w:rsid w:val="00733D00"/>
    <w:rsid w:val="00734A0A"/>
    <w:rsid w:val="00735A48"/>
    <w:rsid w:val="00736DCA"/>
    <w:rsid w:val="00737891"/>
    <w:rsid w:val="0073794B"/>
    <w:rsid w:val="007404B5"/>
    <w:rsid w:val="00740837"/>
    <w:rsid w:val="00742240"/>
    <w:rsid w:val="007434EB"/>
    <w:rsid w:val="00743872"/>
    <w:rsid w:val="00744A94"/>
    <w:rsid w:val="0074540E"/>
    <w:rsid w:val="007469FB"/>
    <w:rsid w:val="00747FB1"/>
    <w:rsid w:val="0075169C"/>
    <w:rsid w:val="00751A70"/>
    <w:rsid w:val="00752B98"/>
    <w:rsid w:val="00753662"/>
    <w:rsid w:val="00754D64"/>
    <w:rsid w:val="0075649D"/>
    <w:rsid w:val="007565FA"/>
    <w:rsid w:val="00757556"/>
    <w:rsid w:val="00757967"/>
    <w:rsid w:val="00757F1D"/>
    <w:rsid w:val="00760193"/>
    <w:rsid w:val="0076049E"/>
    <w:rsid w:val="00760A2F"/>
    <w:rsid w:val="00760EDE"/>
    <w:rsid w:val="007611CB"/>
    <w:rsid w:val="0076164F"/>
    <w:rsid w:val="007628E2"/>
    <w:rsid w:val="00763D9A"/>
    <w:rsid w:val="0076461D"/>
    <w:rsid w:val="00764628"/>
    <w:rsid w:val="0076463C"/>
    <w:rsid w:val="007648CF"/>
    <w:rsid w:val="00766C40"/>
    <w:rsid w:val="00766F5B"/>
    <w:rsid w:val="00767C19"/>
    <w:rsid w:val="00767C2F"/>
    <w:rsid w:val="007700CD"/>
    <w:rsid w:val="00771174"/>
    <w:rsid w:val="0077162B"/>
    <w:rsid w:val="007716F2"/>
    <w:rsid w:val="0077173E"/>
    <w:rsid w:val="00771B65"/>
    <w:rsid w:val="00771D52"/>
    <w:rsid w:val="00771FCD"/>
    <w:rsid w:val="00772609"/>
    <w:rsid w:val="0077272F"/>
    <w:rsid w:val="007739F4"/>
    <w:rsid w:val="0077482D"/>
    <w:rsid w:val="00776128"/>
    <w:rsid w:val="00777152"/>
    <w:rsid w:val="007771D0"/>
    <w:rsid w:val="00780335"/>
    <w:rsid w:val="007817CE"/>
    <w:rsid w:val="0078185C"/>
    <w:rsid w:val="00782999"/>
    <w:rsid w:val="00784FD6"/>
    <w:rsid w:val="00785DA1"/>
    <w:rsid w:val="0079081E"/>
    <w:rsid w:val="00793017"/>
    <w:rsid w:val="0079370E"/>
    <w:rsid w:val="00793A5F"/>
    <w:rsid w:val="00794B08"/>
    <w:rsid w:val="00795288"/>
    <w:rsid w:val="00795A36"/>
    <w:rsid w:val="00796767"/>
    <w:rsid w:val="00797149"/>
    <w:rsid w:val="007A0163"/>
    <w:rsid w:val="007A10C0"/>
    <w:rsid w:val="007A13D7"/>
    <w:rsid w:val="007A1A93"/>
    <w:rsid w:val="007A1B36"/>
    <w:rsid w:val="007A24C4"/>
    <w:rsid w:val="007A28C4"/>
    <w:rsid w:val="007A2DDF"/>
    <w:rsid w:val="007A312F"/>
    <w:rsid w:val="007A3BEF"/>
    <w:rsid w:val="007A3E78"/>
    <w:rsid w:val="007A5013"/>
    <w:rsid w:val="007A7346"/>
    <w:rsid w:val="007A73D9"/>
    <w:rsid w:val="007A74F2"/>
    <w:rsid w:val="007A7F5E"/>
    <w:rsid w:val="007B0C42"/>
    <w:rsid w:val="007B30C0"/>
    <w:rsid w:val="007B4838"/>
    <w:rsid w:val="007B5CBB"/>
    <w:rsid w:val="007C0670"/>
    <w:rsid w:val="007C1FA2"/>
    <w:rsid w:val="007C2084"/>
    <w:rsid w:val="007C23F8"/>
    <w:rsid w:val="007C31E5"/>
    <w:rsid w:val="007C3DFA"/>
    <w:rsid w:val="007C4BFA"/>
    <w:rsid w:val="007C5063"/>
    <w:rsid w:val="007C6097"/>
    <w:rsid w:val="007C7EA9"/>
    <w:rsid w:val="007D1046"/>
    <w:rsid w:val="007D1535"/>
    <w:rsid w:val="007D1C2D"/>
    <w:rsid w:val="007D1CA6"/>
    <w:rsid w:val="007D1D54"/>
    <w:rsid w:val="007D2D31"/>
    <w:rsid w:val="007D3343"/>
    <w:rsid w:val="007D4BAB"/>
    <w:rsid w:val="007D4F95"/>
    <w:rsid w:val="007D68A6"/>
    <w:rsid w:val="007D6EF0"/>
    <w:rsid w:val="007E0D50"/>
    <w:rsid w:val="007E1F63"/>
    <w:rsid w:val="007E24CB"/>
    <w:rsid w:val="007E25CD"/>
    <w:rsid w:val="007E3C81"/>
    <w:rsid w:val="007E4DE0"/>
    <w:rsid w:val="007E580C"/>
    <w:rsid w:val="007E68C9"/>
    <w:rsid w:val="007E7BC1"/>
    <w:rsid w:val="007F09D0"/>
    <w:rsid w:val="007F176B"/>
    <w:rsid w:val="007F1F73"/>
    <w:rsid w:val="007F272B"/>
    <w:rsid w:val="007F27D4"/>
    <w:rsid w:val="007F3AD7"/>
    <w:rsid w:val="007F3C9D"/>
    <w:rsid w:val="007F479C"/>
    <w:rsid w:val="007F4964"/>
    <w:rsid w:val="007F4E28"/>
    <w:rsid w:val="007F5EA2"/>
    <w:rsid w:val="007F6F6E"/>
    <w:rsid w:val="007F7B8F"/>
    <w:rsid w:val="008011B2"/>
    <w:rsid w:val="008016D4"/>
    <w:rsid w:val="008031CB"/>
    <w:rsid w:val="008037F2"/>
    <w:rsid w:val="00803CD7"/>
    <w:rsid w:val="00803D58"/>
    <w:rsid w:val="00803DAF"/>
    <w:rsid w:val="008042DB"/>
    <w:rsid w:val="00804553"/>
    <w:rsid w:val="00804C33"/>
    <w:rsid w:val="0080546D"/>
    <w:rsid w:val="00806054"/>
    <w:rsid w:val="0080641F"/>
    <w:rsid w:val="0080752C"/>
    <w:rsid w:val="008078DF"/>
    <w:rsid w:val="00810CFE"/>
    <w:rsid w:val="00811630"/>
    <w:rsid w:val="008116DF"/>
    <w:rsid w:val="008119A5"/>
    <w:rsid w:val="008122D4"/>
    <w:rsid w:val="00812678"/>
    <w:rsid w:val="0081305A"/>
    <w:rsid w:val="0081403F"/>
    <w:rsid w:val="0081426D"/>
    <w:rsid w:val="008146BC"/>
    <w:rsid w:val="0081498E"/>
    <w:rsid w:val="008149B0"/>
    <w:rsid w:val="008150AF"/>
    <w:rsid w:val="008150DF"/>
    <w:rsid w:val="0081512F"/>
    <w:rsid w:val="008151B7"/>
    <w:rsid w:val="00815A08"/>
    <w:rsid w:val="008161FA"/>
    <w:rsid w:val="00816285"/>
    <w:rsid w:val="00816DB4"/>
    <w:rsid w:val="008179E3"/>
    <w:rsid w:val="00817DAB"/>
    <w:rsid w:val="00820E56"/>
    <w:rsid w:val="00821013"/>
    <w:rsid w:val="00822BD2"/>
    <w:rsid w:val="00826D41"/>
    <w:rsid w:val="0082745F"/>
    <w:rsid w:val="00827F87"/>
    <w:rsid w:val="0083249A"/>
    <w:rsid w:val="00832CC2"/>
    <w:rsid w:val="00832EC7"/>
    <w:rsid w:val="00833DFB"/>
    <w:rsid w:val="0083403C"/>
    <w:rsid w:val="00834331"/>
    <w:rsid w:val="00834458"/>
    <w:rsid w:val="008347B8"/>
    <w:rsid w:val="00834C3F"/>
    <w:rsid w:val="00835482"/>
    <w:rsid w:val="00836565"/>
    <w:rsid w:val="00836E08"/>
    <w:rsid w:val="00837187"/>
    <w:rsid w:val="008374A0"/>
    <w:rsid w:val="00837BA6"/>
    <w:rsid w:val="00840AA5"/>
    <w:rsid w:val="00840E56"/>
    <w:rsid w:val="008436BB"/>
    <w:rsid w:val="00844916"/>
    <w:rsid w:val="0084579B"/>
    <w:rsid w:val="008501D8"/>
    <w:rsid w:val="00851A99"/>
    <w:rsid w:val="008523FC"/>
    <w:rsid w:val="00853206"/>
    <w:rsid w:val="008533DA"/>
    <w:rsid w:val="00853A33"/>
    <w:rsid w:val="00853E62"/>
    <w:rsid w:val="00854558"/>
    <w:rsid w:val="008552CB"/>
    <w:rsid w:val="00855962"/>
    <w:rsid w:val="008560E5"/>
    <w:rsid w:val="00856568"/>
    <w:rsid w:val="00856E6B"/>
    <w:rsid w:val="00857139"/>
    <w:rsid w:val="00857CB2"/>
    <w:rsid w:val="00857EA6"/>
    <w:rsid w:val="00857EF5"/>
    <w:rsid w:val="00860126"/>
    <w:rsid w:val="0086063E"/>
    <w:rsid w:val="00860937"/>
    <w:rsid w:val="00862B84"/>
    <w:rsid w:val="0086305C"/>
    <w:rsid w:val="00863E57"/>
    <w:rsid w:val="00863FF9"/>
    <w:rsid w:val="00866E79"/>
    <w:rsid w:val="00867D89"/>
    <w:rsid w:val="00870533"/>
    <w:rsid w:val="00870FBC"/>
    <w:rsid w:val="00871180"/>
    <w:rsid w:val="008711E8"/>
    <w:rsid w:val="008712BB"/>
    <w:rsid w:val="00871422"/>
    <w:rsid w:val="00872344"/>
    <w:rsid w:val="0087271C"/>
    <w:rsid w:val="00872D64"/>
    <w:rsid w:val="008735AF"/>
    <w:rsid w:val="00874436"/>
    <w:rsid w:val="0087465E"/>
    <w:rsid w:val="00875262"/>
    <w:rsid w:val="00880ABE"/>
    <w:rsid w:val="00880B19"/>
    <w:rsid w:val="00881149"/>
    <w:rsid w:val="00882435"/>
    <w:rsid w:val="00883264"/>
    <w:rsid w:val="008832AE"/>
    <w:rsid w:val="008833EB"/>
    <w:rsid w:val="0088372B"/>
    <w:rsid w:val="00883950"/>
    <w:rsid w:val="00883B4F"/>
    <w:rsid w:val="0088454C"/>
    <w:rsid w:val="00884CD0"/>
    <w:rsid w:val="00884E5D"/>
    <w:rsid w:val="00886FB5"/>
    <w:rsid w:val="00887811"/>
    <w:rsid w:val="00887AE0"/>
    <w:rsid w:val="00891AB3"/>
    <w:rsid w:val="00891B65"/>
    <w:rsid w:val="00891FE2"/>
    <w:rsid w:val="00891FFF"/>
    <w:rsid w:val="008923BE"/>
    <w:rsid w:val="00892CA5"/>
    <w:rsid w:val="00892ECC"/>
    <w:rsid w:val="008931C9"/>
    <w:rsid w:val="0089387B"/>
    <w:rsid w:val="00893F0F"/>
    <w:rsid w:val="008941A4"/>
    <w:rsid w:val="008948A7"/>
    <w:rsid w:val="00895B52"/>
    <w:rsid w:val="00895FBC"/>
    <w:rsid w:val="008A101D"/>
    <w:rsid w:val="008A1D8E"/>
    <w:rsid w:val="008A308C"/>
    <w:rsid w:val="008A3D20"/>
    <w:rsid w:val="008A4008"/>
    <w:rsid w:val="008A49D5"/>
    <w:rsid w:val="008A50B3"/>
    <w:rsid w:val="008A512F"/>
    <w:rsid w:val="008A5349"/>
    <w:rsid w:val="008A5371"/>
    <w:rsid w:val="008A6A7C"/>
    <w:rsid w:val="008B0231"/>
    <w:rsid w:val="008B0A4B"/>
    <w:rsid w:val="008B1844"/>
    <w:rsid w:val="008B25AD"/>
    <w:rsid w:val="008B2964"/>
    <w:rsid w:val="008B3877"/>
    <w:rsid w:val="008B3B17"/>
    <w:rsid w:val="008B44ED"/>
    <w:rsid w:val="008B5E58"/>
    <w:rsid w:val="008B64B6"/>
    <w:rsid w:val="008B69F7"/>
    <w:rsid w:val="008C003D"/>
    <w:rsid w:val="008C09A9"/>
    <w:rsid w:val="008C1A79"/>
    <w:rsid w:val="008C22B3"/>
    <w:rsid w:val="008C462A"/>
    <w:rsid w:val="008C4885"/>
    <w:rsid w:val="008C4E8B"/>
    <w:rsid w:val="008C554E"/>
    <w:rsid w:val="008C5BC8"/>
    <w:rsid w:val="008C74E5"/>
    <w:rsid w:val="008C7717"/>
    <w:rsid w:val="008C7FD5"/>
    <w:rsid w:val="008D0CAB"/>
    <w:rsid w:val="008D14B6"/>
    <w:rsid w:val="008D382B"/>
    <w:rsid w:val="008D4535"/>
    <w:rsid w:val="008D6CA6"/>
    <w:rsid w:val="008D7E72"/>
    <w:rsid w:val="008D7EBD"/>
    <w:rsid w:val="008E0D4F"/>
    <w:rsid w:val="008E228F"/>
    <w:rsid w:val="008E282F"/>
    <w:rsid w:val="008E2EC6"/>
    <w:rsid w:val="008E2FF2"/>
    <w:rsid w:val="008E3F05"/>
    <w:rsid w:val="008E40CE"/>
    <w:rsid w:val="008E429A"/>
    <w:rsid w:val="008E4F2C"/>
    <w:rsid w:val="008E547E"/>
    <w:rsid w:val="008E5ADD"/>
    <w:rsid w:val="008E6A6D"/>
    <w:rsid w:val="008E6B0F"/>
    <w:rsid w:val="008E7696"/>
    <w:rsid w:val="008F0408"/>
    <w:rsid w:val="008F06D1"/>
    <w:rsid w:val="008F094C"/>
    <w:rsid w:val="008F0DFA"/>
    <w:rsid w:val="008F1D6E"/>
    <w:rsid w:val="008F3A3E"/>
    <w:rsid w:val="008F543C"/>
    <w:rsid w:val="008F62C1"/>
    <w:rsid w:val="008F66F4"/>
    <w:rsid w:val="00900219"/>
    <w:rsid w:val="009003C7"/>
    <w:rsid w:val="00900939"/>
    <w:rsid w:val="00901534"/>
    <w:rsid w:val="00901A04"/>
    <w:rsid w:val="0090276F"/>
    <w:rsid w:val="009041E3"/>
    <w:rsid w:val="0090555D"/>
    <w:rsid w:val="00905CA2"/>
    <w:rsid w:val="00905D26"/>
    <w:rsid w:val="00905F6E"/>
    <w:rsid w:val="0090652C"/>
    <w:rsid w:val="00906AE2"/>
    <w:rsid w:val="00910114"/>
    <w:rsid w:val="0091087F"/>
    <w:rsid w:val="009131A4"/>
    <w:rsid w:val="00915707"/>
    <w:rsid w:val="00915779"/>
    <w:rsid w:val="00915E13"/>
    <w:rsid w:val="0091687D"/>
    <w:rsid w:val="0091695C"/>
    <w:rsid w:val="00916D9E"/>
    <w:rsid w:val="00917F88"/>
    <w:rsid w:val="00920A08"/>
    <w:rsid w:val="00922994"/>
    <w:rsid w:val="009229C5"/>
    <w:rsid w:val="00924176"/>
    <w:rsid w:val="00924410"/>
    <w:rsid w:val="00924551"/>
    <w:rsid w:val="0092457A"/>
    <w:rsid w:val="00924876"/>
    <w:rsid w:val="00924AB9"/>
    <w:rsid w:val="00925D36"/>
    <w:rsid w:val="0092763A"/>
    <w:rsid w:val="00930655"/>
    <w:rsid w:val="0093124B"/>
    <w:rsid w:val="00931D89"/>
    <w:rsid w:val="0093300C"/>
    <w:rsid w:val="009358AE"/>
    <w:rsid w:val="009406D3"/>
    <w:rsid w:val="00941730"/>
    <w:rsid w:val="00942B4B"/>
    <w:rsid w:val="00944791"/>
    <w:rsid w:val="00945083"/>
    <w:rsid w:val="00945D35"/>
    <w:rsid w:val="00946812"/>
    <w:rsid w:val="00946988"/>
    <w:rsid w:val="00947581"/>
    <w:rsid w:val="009518CB"/>
    <w:rsid w:val="00952506"/>
    <w:rsid w:val="00952687"/>
    <w:rsid w:val="0095374D"/>
    <w:rsid w:val="00953C66"/>
    <w:rsid w:val="00954F72"/>
    <w:rsid w:val="009551BF"/>
    <w:rsid w:val="00955DA1"/>
    <w:rsid w:val="00955E5B"/>
    <w:rsid w:val="009562F4"/>
    <w:rsid w:val="009611F0"/>
    <w:rsid w:val="00962096"/>
    <w:rsid w:val="009622D3"/>
    <w:rsid w:val="009636C2"/>
    <w:rsid w:val="00963735"/>
    <w:rsid w:val="00963C52"/>
    <w:rsid w:val="009654FB"/>
    <w:rsid w:val="009657C1"/>
    <w:rsid w:val="009658AE"/>
    <w:rsid w:val="00965F5F"/>
    <w:rsid w:val="00966855"/>
    <w:rsid w:val="009669C5"/>
    <w:rsid w:val="009677D3"/>
    <w:rsid w:val="00967CA0"/>
    <w:rsid w:val="00971054"/>
    <w:rsid w:val="009713FA"/>
    <w:rsid w:val="0097179C"/>
    <w:rsid w:val="0097193C"/>
    <w:rsid w:val="009751C5"/>
    <w:rsid w:val="00975AF2"/>
    <w:rsid w:val="009774AF"/>
    <w:rsid w:val="009776F5"/>
    <w:rsid w:val="00980140"/>
    <w:rsid w:val="00980AC3"/>
    <w:rsid w:val="00980E87"/>
    <w:rsid w:val="009824E0"/>
    <w:rsid w:val="00982A36"/>
    <w:rsid w:val="00984C59"/>
    <w:rsid w:val="00985368"/>
    <w:rsid w:val="00985437"/>
    <w:rsid w:val="009857E6"/>
    <w:rsid w:val="00985D85"/>
    <w:rsid w:val="00986478"/>
    <w:rsid w:val="00987861"/>
    <w:rsid w:val="009879AB"/>
    <w:rsid w:val="00987DC5"/>
    <w:rsid w:val="00990270"/>
    <w:rsid w:val="009903C1"/>
    <w:rsid w:val="00990FCC"/>
    <w:rsid w:val="00992ECB"/>
    <w:rsid w:val="00993DF8"/>
    <w:rsid w:val="00994B24"/>
    <w:rsid w:val="00994E42"/>
    <w:rsid w:val="00995095"/>
    <w:rsid w:val="00995154"/>
    <w:rsid w:val="00995339"/>
    <w:rsid w:val="0099536E"/>
    <w:rsid w:val="00995520"/>
    <w:rsid w:val="009A0631"/>
    <w:rsid w:val="009A10ED"/>
    <w:rsid w:val="009A1335"/>
    <w:rsid w:val="009A1EBD"/>
    <w:rsid w:val="009A378A"/>
    <w:rsid w:val="009A3AED"/>
    <w:rsid w:val="009A6784"/>
    <w:rsid w:val="009A7558"/>
    <w:rsid w:val="009A7EA3"/>
    <w:rsid w:val="009B04B0"/>
    <w:rsid w:val="009B34E6"/>
    <w:rsid w:val="009B39F4"/>
    <w:rsid w:val="009B4551"/>
    <w:rsid w:val="009B4874"/>
    <w:rsid w:val="009B5063"/>
    <w:rsid w:val="009B6186"/>
    <w:rsid w:val="009B6C88"/>
    <w:rsid w:val="009B70B2"/>
    <w:rsid w:val="009C00A6"/>
    <w:rsid w:val="009C1041"/>
    <w:rsid w:val="009C284A"/>
    <w:rsid w:val="009C28FF"/>
    <w:rsid w:val="009C32B3"/>
    <w:rsid w:val="009C3572"/>
    <w:rsid w:val="009C49FB"/>
    <w:rsid w:val="009C4A39"/>
    <w:rsid w:val="009C5840"/>
    <w:rsid w:val="009C66BA"/>
    <w:rsid w:val="009C6BB6"/>
    <w:rsid w:val="009C74BE"/>
    <w:rsid w:val="009D1102"/>
    <w:rsid w:val="009D119D"/>
    <w:rsid w:val="009D1BEA"/>
    <w:rsid w:val="009D1CB0"/>
    <w:rsid w:val="009D22E8"/>
    <w:rsid w:val="009D331F"/>
    <w:rsid w:val="009D3C2D"/>
    <w:rsid w:val="009D4C7B"/>
    <w:rsid w:val="009D6EA3"/>
    <w:rsid w:val="009D7004"/>
    <w:rsid w:val="009E0075"/>
    <w:rsid w:val="009E02CE"/>
    <w:rsid w:val="009E064B"/>
    <w:rsid w:val="009E0841"/>
    <w:rsid w:val="009E17F7"/>
    <w:rsid w:val="009E45B9"/>
    <w:rsid w:val="009E7071"/>
    <w:rsid w:val="009E7D82"/>
    <w:rsid w:val="009F1772"/>
    <w:rsid w:val="009F18D0"/>
    <w:rsid w:val="009F260B"/>
    <w:rsid w:val="009F3036"/>
    <w:rsid w:val="009F3456"/>
    <w:rsid w:val="009F3603"/>
    <w:rsid w:val="009F37E4"/>
    <w:rsid w:val="009F3FBB"/>
    <w:rsid w:val="009F4C06"/>
    <w:rsid w:val="009F4CD3"/>
    <w:rsid w:val="009F4F6B"/>
    <w:rsid w:val="009F6354"/>
    <w:rsid w:val="009F7704"/>
    <w:rsid w:val="00A021FA"/>
    <w:rsid w:val="00A023DE"/>
    <w:rsid w:val="00A03D60"/>
    <w:rsid w:val="00A048D6"/>
    <w:rsid w:val="00A048DE"/>
    <w:rsid w:val="00A0535C"/>
    <w:rsid w:val="00A0612E"/>
    <w:rsid w:val="00A07057"/>
    <w:rsid w:val="00A07E50"/>
    <w:rsid w:val="00A07EE4"/>
    <w:rsid w:val="00A10019"/>
    <w:rsid w:val="00A1103A"/>
    <w:rsid w:val="00A117B9"/>
    <w:rsid w:val="00A13122"/>
    <w:rsid w:val="00A13123"/>
    <w:rsid w:val="00A1466C"/>
    <w:rsid w:val="00A14738"/>
    <w:rsid w:val="00A148D7"/>
    <w:rsid w:val="00A14B6D"/>
    <w:rsid w:val="00A15751"/>
    <w:rsid w:val="00A16083"/>
    <w:rsid w:val="00A16D23"/>
    <w:rsid w:val="00A2012A"/>
    <w:rsid w:val="00A20B49"/>
    <w:rsid w:val="00A21F28"/>
    <w:rsid w:val="00A21F49"/>
    <w:rsid w:val="00A22535"/>
    <w:rsid w:val="00A22CA3"/>
    <w:rsid w:val="00A23411"/>
    <w:rsid w:val="00A236C1"/>
    <w:rsid w:val="00A238A4"/>
    <w:rsid w:val="00A238DC"/>
    <w:rsid w:val="00A24ABB"/>
    <w:rsid w:val="00A24CF6"/>
    <w:rsid w:val="00A26E28"/>
    <w:rsid w:val="00A272DE"/>
    <w:rsid w:val="00A278CB"/>
    <w:rsid w:val="00A27DE2"/>
    <w:rsid w:val="00A3034C"/>
    <w:rsid w:val="00A30F40"/>
    <w:rsid w:val="00A33044"/>
    <w:rsid w:val="00A3417B"/>
    <w:rsid w:val="00A351EB"/>
    <w:rsid w:val="00A35281"/>
    <w:rsid w:val="00A35B27"/>
    <w:rsid w:val="00A35D55"/>
    <w:rsid w:val="00A36482"/>
    <w:rsid w:val="00A3705A"/>
    <w:rsid w:val="00A376F5"/>
    <w:rsid w:val="00A377B2"/>
    <w:rsid w:val="00A37B38"/>
    <w:rsid w:val="00A37D11"/>
    <w:rsid w:val="00A4087C"/>
    <w:rsid w:val="00A411B5"/>
    <w:rsid w:val="00A41234"/>
    <w:rsid w:val="00A41B8A"/>
    <w:rsid w:val="00A41CA2"/>
    <w:rsid w:val="00A4376D"/>
    <w:rsid w:val="00A44E46"/>
    <w:rsid w:val="00A45236"/>
    <w:rsid w:val="00A45B4E"/>
    <w:rsid w:val="00A46672"/>
    <w:rsid w:val="00A47194"/>
    <w:rsid w:val="00A5047A"/>
    <w:rsid w:val="00A509DA"/>
    <w:rsid w:val="00A51697"/>
    <w:rsid w:val="00A51FEC"/>
    <w:rsid w:val="00A52108"/>
    <w:rsid w:val="00A53F4D"/>
    <w:rsid w:val="00A53F65"/>
    <w:rsid w:val="00A549F9"/>
    <w:rsid w:val="00A55136"/>
    <w:rsid w:val="00A558D5"/>
    <w:rsid w:val="00A55ADF"/>
    <w:rsid w:val="00A561AA"/>
    <w:rsid w:val="00A56436"/>
    <w:rsid w:val="00A56CD5"/>
    <w:rsid w:val="00A57051"/>
    <w:rsid w:val="00A5753E"/>
    <w:rsid w:val="00A60C82"/>
    <w:rsid w:val="00A60EEA"/>
    <w:rsid w:val="00A61620"/>
    <w:rsid w:val="00A6236B"/>
    <w:rsid w:val="00A637D1"/>
    <w:rsid w:val="00A638A5"/>
    <w:rsid w:val="00A63D7E"/>
    <w:rsid w:val="00A64772"/>
    <w:rsid w:val="00A64EEA"/>
    <w:rsid w:val="00A65326"/>
    <w:rsid w:val="00A65B9B"/>
    <w:rsid w:val="00A65C91"/>
    <w:rsid w:val="00A66E6A"/>
    <w:rsid w:val="00A66EBE"/>
    <w:rsid w:val="00A71D09"/>
    <w:rsid w:val="00A72E81"/>
    <w:rsid w:val="00A7394F"/>
    <w:rsid w:val="00A74071"/>
    <w:rsid w:val="00A74B39"/>
    <w:rsid w:val="00A75464"/>
    <w:rsid w:val="00A75644"/>
    <w:rsid w:val="00A775B8"/>
    <w:rsid w:val="00A7791E"/>
    <w:rsid w:val="00A80BB5"/>
    <w:rsid w:val="00A80EBF"/>
    <w:rsid w:val="00A81CF6"/>
    <w:rsid w:val="00A82928"/>
    <w:rsid w:val="00A83675"/>
    <w:rsid w:val="00A83C9F"/>
    <w:rsid w:val="00A83D4D"/>
    <w:rsid w:val="00A84E05"/>
    <w:rsid w:val="00A85206"/>
    <w:rsid w:val="00A85432"/>
    <w:rsid w:val="00A854D7"/>
    <w:rsid w:val="00A85653"/>
    <w:rsid w:val="00A8603E"/>
    <w:rsid w:val="00A86864"/>
    <w:rsid w:val="00A86867"/>
    <w:rsid w:val="00A917FF"/>
    <w:rsid w:val="00A91B50"/>
    <w:rsid w:val="00A92260"/>
    <w:rsid w:val="00A92677"/>
    <w:rsid w:val="00A9299F"/>
    <w:rsid w:val="00A93D6C"/>
    <w:rsid w:val="00A9451C"/>
    <w:rsid w:val="00A948BF"/>
    <w:rsid w:val="00A9582F"/>
    <w:rsid w:val="00A96AE8"/>
    <w:rsid w:val="00A970D5"/>
    <w:rsid w:val="00A97245"/>
    <w:rsid w:val="00A9760F"/>
    <w:rsid w:val="00A97E6B"/>
    <w:rsid w:val="00AA061B"/>
    <w:rsid w:val="00AA0CCD"/>
    <w:rsid w:val="00AA1023"/>
    <w:rsid w:val="00AA1D7E"/>
    <w:rsid w:val="00AA2EC6"/>
    <w:rsid w:val="00AA3240"/>
    <w:rsid w:val="00AA419B"/>
    <w:rsid w:val="00AA4E2F"/>
    <w:rsid w:val="00AA5BAA"/>
    <w:rsid w:val="00AA5C0F"/>
    <w:rsid w:val="00AA75AC"/>
    <w:rsid w:val="00AA7C45"/>
    <w:rsid w:val="00AB0232"/>
    <w:rsid w:val="00AB067C"/>
    <w:rsid w:val="00AB0A88"/>
    <w:rsid w:val="00AB1366"/>
    <w:rsid w:val="00AB1775"/>
    <w:rsid w:val="00AB2197"/>
    <w:rsid w:val="00AB2491"/>
    <w:rsid w:val="00AB2A03"/>
    <w:rsid w:val="00AB32C4"/>
    <w:rsid w:val="00AB3F2C"/>
    <w:rsid w:val="00AB57AB"/>
    <w:rsid w:val="00AB5986"/>
    <w:rsid w:val="00AB60BF"/>
    <w:rsid w:val="00AB692F"/>
    <w:rsid w:val="00AC0711"/>
    <w:rsid w:val="00AC0E44"/>
    <w:rsid w:val="00AC16D6"/>
    <w:rsid w:val="00AC1720"/>
    <w:rsid w:val="00AC27AD"/>
    <w:rsid w:val="00AC41C2"/>
    <w:rsid w:val="00AC4864"/>
    <w:rsid w:val="00AC5F78"/>
    <w:rsid w:val="00AC67A8"/>
    <w:rsid w:val="00AC6DFA"/>
    <w:rsid w:val="00AD051C"/>
    <w:rsid w:val="00AD1D13"/>
    <w:rsid w:val="00AD26A8"/>
    <w:rsid w:val="00AD2729"/>
    <w:rsid w:val="00AD2913"/>
    <w:rsid w:val="00AD2B23"/>
    <w:rsid w:val="00AD3048"/>
    <w:rsid w:val="00AD3420"/>
    <w:rsid w:val="00AD3958"/>
    <w:rsid w:val="00AD4F84"/>
    <w:rsid w:val="00AD5B1B"/>
    <w:rsid w:val="00AD6737"/>
    <w:rsid w:val="00AD6BA9"/>
    <w:rsid w:val="00AD70B5"/>
    <w:rsid w:val="00AD7522"/>
    <w:rsid w:val="00AD766D"/>
    <w:rsid w:val="00AE0190"/>
    <w:rsid w:val="00AE0FEC"/>
    <w:rsid w:val="00AE1424"/>
    <w:rsid w:val="00AE2576"/>
    <w:rsid w:val="00AE2871"/>
    <w:rsid w:val="00AE3051"/>
    <w:rsid w:val="00AE31C0"/>
    <w:rsid w:val="00AE3248"/>
    <w:rsid w:val="00AE43D2"/>
    <w:rsid w:val="00AE483A"/>
    <w:rsid w:val="00AE4E80"/>
    <w:rsid w:val="00AE4F03"/>
    <w:rsid w:val="00AE4FA3"/>
    <w:rsid w:val="00AE7FAA"/>
    <w:rsid w:val="00AF05F2"/>
    <w:rsid w:val="00AF1933"/>
    <w:rsid w:val="00AF21D4"/>
    <w:rsid w:val="00AF34A1"/>
    <w:rsid w:val="00AF5428"/>
    <w:rsid w:val="00AF5592"/>
    <w:rsid w:val="00AF5A09"/>
    <w:rsid w:val="00AF66EB"/>
    <w:rsid w:val="00AF6ED5"/>
    <w:rsid w:val="00B00250"/>
    <w:rsid w:val="00B015C0"/>
    <w:rsid w:val="00B02085"/>
    <w:rsid w:val="00B02842"/>
    <w:rsid w:val="00B0394D"/>
    <w:rsid w:val="00B039C4"/>
    <w:rsid w:val="00B04A79"/>
    <w:rsid w:val="00B04F8B"/>
    <w:rsid w:val="00B05C46"/>
    <w:rsid w:val="00B07DF7"/>
    <w:rsid w:val="00B10DA6"/>
    <w:rsid w:val="00B121C6"/>
    <w:rsid w:val="00B12375"/>
    <w:rsid w:val="00B12548"/>
    <w:rsid w:val="00B148A8"/>
    <w:rsid w:val="00B157E4"/>
    <w:rsid w:val="00B15B47"/>
    <w:rsid w:val="00B160E4"/>
    <w:rsid w:val="00B16561"/>
    <w:rsid w:val="00B16A3C"/>
    <w:rsid w:val="00B1719A"/>
    <w:rsid w:val="00B171B7"/>
    <w:rsid w:val="00B20181"/>
    <w:rsid w:val="00B2079C"/>
    <w:rsid w:val="00B20A7D"/>
    <w:rsid w:val="00B21411"/>
    <w:rsid w:val="00B21BA7"/>
    <w:rsid w:val="00B23908"/>
    <w:rsid w:val="00B23E8E"/>
    <w:rsid w:val="00B2593B"/>
    <w:rsid w:val="00B26109"/>
    <w:rsid w:val="00B27ADF"/>
    <w:rsid w:val="00B27C08"/>
    <w:rsid w:val="00B3004E"/>
    <w:rsid w:val="00B323F0"/>
    <w:rsid w:val="00B326CB"/>
    <w:rsid w:val="00B33373"/>
    <w:rsid w:val="00B33704"/>
    <w:rsid w:val="00B33817"/>
    <w:rsid w:val="00B33822"/>
    <w:rsid w:val="00B33B7E"/>
    <w:rsid w:val="00B35711"/>
    <w:rsid w:val="00B35885"/>
    <w:rsid w:val="00B369AB"/>
    <w:rsid w:val="00B376AD"/>
    <w:rsid w:val="00B37B0D"/>
    <w:rsid w:val="00B37D11"/>
    <w:rsid w:val="00B37E4A"/>
    <w:rsid w:val="00B40335"/>
    <w:rsid w:val="00B40E7A"/>
    <w:rsid w:val="00B40ED6"/>
    <w:rsid w:val="00B4102F"/>
    <w:rsid w:val="00B41302"/>
    <w:rsid w:val="00B417D2"/>
    <w:rsid w:val="00B41CCE"/>
    <w:rsid w:val="00B42196"/>
    <w:rsid w:val="00B42936"/>
    <w:rsid w:val="00B43575"/>
    <w:rsid w:val="00B43952"/>
    <w:rsid w:val="00B43E96"/>
    <w:rsid w:val="00B4599D"/>
    <w:rsid w:val="00B46593"/>
    <w:rsid w:val="00B46A69"/>
    <w:rsid w:val="00B47067"/>
    <w:rsid w:val="00B47D5E"/>
    <w:rsid w:val="00B47FC0"/>
    <w:rsid w:val="00B50374"/>
    <w:rsid w:val="00B50659"/>
    <w:rsid w:val="00B5075B"/>
    <w:rsid w:val="00B50FDD"/>
    <w:rsid w:val="00B5247E"/>
    <w:rsid w:val="00B528D6"/>
    <w:rsid w:val="00B537B5"/>
    <w:rsid w:val="00B550F2"/>
    <w:rsid w:val="00B55A5D"/>
    <w:rsid w:val="00B56047"/>
    <w:rsid w:val="00B56320"/>
    <w:rsid w:val="00B56E2B"/>
    <w:rsid w:val="00B5734C"/>
    <w:rsid w:val="00B57EA2"/>
    <w:rsid w:val="00B61063"/>
    <w:rsid w:val="00B61F70"/>
    <w:rsid w:val="00B624A2"/>
    <w:rsid w:val="00B637C1"/>
    <w:rsid w:val="00B64055"/>
    <w:rsid w:val="00B647F7"/>
    <w:rsid w:val="00B66491"/>
    <w:rsid w:val="00B664B3"/>
    <w:rsid w:val="00B71382"/>
    <w:rsid w:val="00B714CB"/>
    <w:rsid w:val="00B7325B"/>
    <w:rsid w:val="00B7469E"/>
    <w:rsid w:val="00B75724"/>
    <w:rsid w:val="00B76410"/>
    <w:rsid w:val="00B80A24"/>
    <w:rsid w:val="00B8188D"/>
    <w:rsid w:val="00B8193B"/>
    <w:rsid w:val="00B82401"/>
    <w:rsid w:val="00B8380D"/>
    <w:rsid w:val="00B84E33"/>
    <w:rsid w:val="00B86055"/>
    <w:rsid w:val="00B86916"/>
    <w:rsid w:val="00B86F46"/>
    <w:rsid w:val="00B870EC"/>
    <w:rsid w:val="00B877DD"/>
    <w:rsid w:val="00B877E1"/>
    <w:rsid w:val="00B878F2"/>
    <w:rsid w:val="00B87BFD"/>
    <w:rsid w:val="00B90221"/>
    <w:rsid w:val="00B904BD"/>
    <w:rsid w:val="00B90BF9"/>
    <w:rsid w:val="00B9235C"/>
    <w:rsid w:val="00B9294E"/>
    <w:rsid w:val="00B92CBA"/>
    <w:rsid w:val="00B92D73"/>
    <w:rsid w:val="00B92EAF"/>
    <w:rsid w:val="00B93115"/>
    <w:rsid w:val="00B93D8B"/>
    <w:rsid w:val="00B93F43"/>
    <w:rsid w:val="00B93FEE"/>
    <w:rsid w:val="00B94243"/>
    <w:rsid w:val="00B942E3"/>
    <w:rsid w:val="00B94D5A"/>
    <w:rsid w:val="00B950B9"/>
    <w:rsid w:val="00B95BE0"/>
    <w:rsid w:val="00B97030"/>
    <w:rsid w:val="00B97C8A"/>
    <w:rsid w:val="00BA05E5"/>
    <w:rsid w:val="00BA0F9E"/>
    <w:rsid w:val="00BA16E9"/>
    <w:rsid w:val="00BA1B6E"/>
    <w:rsid w:val="00BA20A5"/>
    <w:rsid w:val="00BA259C"/>
    <w:rsid w:val="00BA2A2A"/>
    <w:rsid w:val="00BA478C"/>
    <w:rsid w:val="00BA47C3"/>
    <w:rsid w:val="00BA561C"/>
    <w:rsid w:val="00BA75E1"/>
    <w:rsid w:val="00BA7672"/>
    <w:rsid w:val="00BB1BBF"/>
    <w:rsid w:val="00BB1C2B"/>
    <w:rsid w:val="00BB1D57"/>
    <w:rsid w:val="00BB32EF"/>
    <w:rsid w:val="00BB3B8E"/>
    <w:rsid w:val="00BB407D"/>
    <w:rsid w:val="00BB4A84"/>
    <w:rsid w:val="00BB6AFB"/>
    <w:rsid w:val="00BB6B1E"/>
    <w:rsid w:val="00BB6CD4"/>
    <w:rsid w:val="00BB6D75"/>
    <w:rsid w:val="00BB7541"/>
    <w:rsid w:val="00BB7903"/>
    <w:rsid w:val="00BB7C9A"/>
    <w:rsid w:val="00BC2178"/>
    <w:rsid w:val="00BC31A0"/>
    <w:rsid w:val="00BC4DC2"/>
    <w:rsid w:val="00BC6B90"/>
    <w:rsid w:val="00BD02B5"/>
    <w:rsid w:val="00BD05A1"/>
    <w:rsid w:val="00BD15B9"/>
    <w:rsid w:val="00BD1718"/>
    <w:rsid w:val="00BD1758"/>
    <w:rsid w:val="00BD1A09"/>
    <w:rsid w:val="00BD2336"/>
    <w:rsid w:val="00BD261D"/>
    <w:rsid w:val="00BD26A6"/>
    <w:rsid w:val="00BD2C92"/>
    <w:rsid w:val="00BD432B"/>
    <w:rsid w:val="00BD5BD1"/>
    <w:rsid w:val="00BD5D7D"/>
    <w:rsid w:val="00BD604D"/>
    <w:rsid w:val="00BD6148"/>
    <w:rsid w:val="00BD61C4"/>
    <w:rsid w:val="00BD62CF"/>
    <w:rsid w:val="00BD79A7"/>
    <w:rsid w:val="00BE23EA"/>
    <w:rsid w:val="00BE250D"/>
    <w:rsid w:val="00BE2A36"/>
    <w:rsid w:val="00BE4055"/>
    <w:rsid w:val="00BE5064"/>
    <w:rsid w:val="00BE5788"/>
    <w:rsid w:val="00BE5E28"/>
    <w:rsid w:val="00BE5F88"/>
    <w:rsid w:val="00BE63BF"/>
    <w:rsid w:val="00BE6456"/>
    <w:rsid w:val="00BE6800"/>
    <w:rsid w:val="00BE7DAE"/>
    <w:rsid w:val="00BE7E4E"/>
    <w:rsid w:val="00BF0497"/>
    <w:rsid w:val="00BF1207"/>
    <w:rsid w:val="00BF1775"/>
    <w:rsid w:val="00BF1E1F"/>
    <w:rsid w:val="00BF299E"/>
    <w:rsid w:val="00BF2C8D"/>
    <w:rsid w:val="00BF3BD2"/>
    <w:rsid w:val="00BF40CB"/>
    <w:rsid w:val="00BF4950"/>
    <w:rsid w:val="00BF59A1"/>
    <w:rsid w:val="00BF6CB2"/>
    <w:rsid w:val="00C0095F"/>
    <w:rsid w:val="00C0178B"/>
    <w:rsid w:val="00C02626"/>
    <w:rsid w:val="00C0262C"/>
    <w:rsid w:val="00C0663A"/>
    <w:rsid w:val="00C0733D"/>
    <w:rsid w:val="00C103DC"/>
    <w:rsid w:val="00C10C4A"/>
    <w:rsid w:val="00C12964"/>
    <w:rsid w:val="00C14C4C"/>
    <w:rsid w:val="00C14C77"/>
    <w:rsid w:val="00C152E0"/>
    <w:rsid w:val="00C1535D"/>
    <w:rsid w:val="00C153CB"/>
    <w:rsid w:val="00C157A5"/>
    <w:rsid w:val="00C159F4"/>
    <w:rsid w:val="00C1673A"/>
    <w:rsid w:val="00C17087"/>
    <w:rsid w:val="00C174E0"/>
    <w:rsid w:val="00C17526"/>
    <w:rsid w:val="00C176D7"/>
    <w:rsid w:val="00C21310"/>
    <w:rsid w:val="00C235BC"/>
    <w:rsid w:val="00C23773"/>
    <w:rsid w:val="00C239A6"/>
    <w:rsid w:val="00C24C3D"/>
    <w:rsid w:val="00C24DC7"/>
    <w:rsid w:val="00C2560A"/>
    <w:rsid w:val="00C257F8"/>
    <w:rsid w:val="00C25941"/>
    <w:rsid w:val="00C2792F"/>
    <w:rsid w:val="00C30280"/>
    <w:rsid w:val="00C3059F"/>
    <w:rsid w:val="00C308FA"/>
    <w:rsid w:val="00C309E4"/>
    <w:rsid w:val="00C31741"/>
    <w:rsid w:val="00C31BD8"/>
    <w:rsid w:val="00C32BF5"/>
    <w:rsid w:val="00C3374C"/>
    <w:rsid w:val="00C337D0"/>
    <w:rsid w:val="00C349DF"/>
    <w:rsid w:val="00C35366"/>
    <w:rsid w:val="00C35419"/>
    <w:rsid w:val="00C35802"/>
    <w:rsid w:val="00C35B1A"/>
    <w:rsid w:val="00C361F0"/>
    <w:rsid w:val="00C36608"/>
    <w:rsid w:val="00C36BCD"/>
    <w:rsid w:val="00C370D0"/>
    <w:rsid w:val="00C405B2"/>
    <w:rsid w:val="00C417DE"/>
    <w:rsid w:val="00C41FB7"/>
    <w:rsid w:val="00C4240F"/>
    <w:rsid w:val="00C4420A"/>
    <w:rsid w:val="00C44359"/>
    <w:rsid w:val="00C449B3"/>
    <w:rsid w:val="00C45EF9"/>
    <w:rsid w:val="00C5289F"/>
    <w:rsid w:val="00C53631"/>
    <w:rsid w:val="00C538D5"/>
    <w:rsid w:val="00C5393B"/>
    <w:rsid w:val="00C541E4"/>
    <w:rsid w:val="00C54234"/>
    <w:rsid w:val="00C54725"/>
    <w:rsid w:val="00C54737"/>
    <w:rsid w:val="00C54F73"/>
    <w:rsid w:val="00C5583A"/>
    <w:rsid w:val="00C561F6"/>
    <w:rsid w:val="00C60152"/>
    <w:rsid w:val="00C60B6D"/>
    <w:rsid w:val="00C61701"/>
    <w:rsid w:val="00C64504"/>
    <w:rsid w:val="00C647B8"/>
    <w:rsid w:val="00C66840"/>
    <w:rsid w:val="00C66875"/>
    <w:rsid w:val="00C66CCA"/>
    <w:rsid w:val="00C701EF"/>
    <w:rsid w:val="00C707E1"/>
    <w:rsid w:val="00C71169"/>
    <w:rsid w:val="00C71429"/>
    <w:rsid w:val="00C735E8"/>
    <w:rsid w:val="00C737B3"/>
    <w:rsid w:val="00C73803"/>
    <w:rsid w:val="00C74430"/>
    <w:rsid w:val="00C768E6"/>
    <w:rsid w:val="00C7695C"/>
    <w:rsid w:val="00C76979"/>
    <w:rsid w:val="00C770EA"/>
    <w:rsid w:val="00C80A20"/>
    <w:rsid w:val="00C81082"/>
    <w:rsid w:val="00C82063"/>
    <w:rsid w:val="00C833F4"/>
    <w:rsid w:val="00C83469"/>
    <w:rsid w:val="00C83DBB"/>
    <w:rsid w:val="00C83F13"/>
    <w:rsid w:val="00C8405E"/>
    <w:rsid w:val="00C84C16"/>
    <w:rsid w:val="00C85510"/>
    <w:rsid w:val="00C86D47"/>
    <w:rsid w:val="00C87343"/>
    <w:rsid w:val="00C87E24"/>
    <w:rsid w:val="00C9041E"/>
    <w:rsid w:val="00C906B2"/>
    <w:rsid w:val="00C90B9F"/>
    <w:rsid w:val="00C91B0D"/>
    <w:rsid w:val="00C92206"/>
    <w:rsid w:val="00C9245C"/>
    <w:rsid w:val="00C92D86"/>
    <w:rsid w:val="00C937D3"/>
    <w:rsid w:val="00C963A9"/>
    <w:rsid w:val="00C96EBD"/>
    <w:rsid w:val="00CA090F"/>
    <w:rsid w:val="00CA0D36"/>
    <w:rsid w:val="00CA1551"/>
    <w:rsid w:val="00CA20C1"/>
    <w:rsid w:val="00CA350C"/>
    <w:rsid w:val="00CA35CB"/>
    <w:rsid w:val="00CA3954"/>
    <w:rsid w:val="00CA435F"/>
    <w:rsid w:val="00CA48FC"/>
    <w:rsid w:val="00CA54A5"/>
    <w:rsid w:val="00CA57B1"/>
    <w:rsid w:val="00CA6CA9"/>
    <w:rsid w:val="00CA6E7F"/>
    <w:rsid w:val="00CA73FD"/>
    <w:rsid w:val="00CA773C"/>
    <w:rsid w:val="00CB41D3"/>
    <w:rsid w:val="00CB4585"/>
    <w:rsid w:val="00CB476E"/>
    <w:rsid w:val="00CB5D06"/>
    <w:rsid w:val="00CB7451"/>
    <w:rsid w:val="00CB76A7"/>
    <w:rsid w:val="00CC0669"/>
    <w:rsid w:val="00CC092C"/>
    <w:rsid w:val="00CC0FE1"/>
    <w:rsid w:val="00CC15F5"/>
    <w:rsid w:val="00CC22A3"/>
    <w:rsid w:val="00CC24A1"/>
    <w:rsid w:val="00CC3D27"/>
    <w:rsid w:val="00CC41DA"/>
    <w:rsid w:val="00CC48A2"/>
    <w:rsid w:val="00CC4B38"/>
    <w:rsid w:val="00CC4CDA"/>
    <w:rsid w:val="00CC6476"/>
    <w:rsid w:val="00CC7CC3"/>
    <w:rsid w:val="00CC7F30"/>
    <w:rsid w:val="00CD1568"/>
    <w:rsid w:val="00CD3AD1"/>
    <w:rsid w:val="00CD4A78"/>
    <w:rsid w:val="00CD4B8A"/>
    <w:rsid w:val="00CD5A02"/>
    <w:rsid w:val="00CD5D77"/>
    <w:rsid w:val="00CD6153"/>
    <w:rsid w:val="00CD65FF"/>
    <w:rsid w:val="00CD6A29"/>
    <w:rsid w:val="00CD7D13"/>
    <w:rsid w:val="00CD7D7F"/>
    <w:rsid w:val="00CE1B5E"/>
    <w:rsid w:val="00CE1CC8"/>
    <w:rsid w:val="00CE5A99"/>
    <w:rsid w:val="00CE6309"/>
    <w:rsid w:val="00CE7F1D"/>
    <w:rsid w:val="00CF0AA6"/>
    <w:rsid w:val="00CF1DDA"/>
    <w:rsid w:val="00CF1E02"/>
    <w:rsid w:val="00CF206D"/>
    <w:rsid w:val="00CF219B"/>
    <w:rsid w:val="00CF3A41"/>
    <w:rsid w:val="00CF3BBA"/>
    <w:rsid w:val="00CF3EEF"/>
    <w:rsid w:val="00CF4050"/>
    <w:rsid w:val="00CF44DA"/>
    <w:rsid w:val="00CF59CF"/>
    <w:rsid w:val="00CF6081"/>
    <w:rsid w:val="00CF6242"/>
    <w:rsid w:val="00D01283"/>
    <w:rsid w:val="00D01D88"/>
    <w:rsid w:val="00D01F9C"/>
    <w:rsid w:val="00D02437"/>
    <w:rsid w:val="00D02790"/>
    <w:rsid w:val="00D0425C"/>
    <w:rsid w:val="00D0463C"/>
    <w:rsid w:val="00D049F9"/>
    <w:rsid w:val="00D04C06"/>
    <w:rsid w:val="00D04C5A"/>
    <w:rsid w:val="00D050BE"/>
    <w:rsid w:val="00D0542C"/>
    <w:rsid w:val="00D06151"/>
    <w:rsid w:val="00D0626C"/>
    <w:rsid w:val="00D0671B"/>
    <w:rsid w:val="00D07A6E"/>
    <w:rsid w:val="00D07FBA"/>
    <w:rsid w:val="00D10EB7"/>
    <w:rsid w:val="00D1157D"/>
    <w:rsid w:val="00D121A8"/>
    <w:rsid w:val="00D12371"/>
    <w:rsid w:val="00D137FB"/>
    <w:rsid w:val="00D13929"/>
    <w:rsid w:val="00D14981"/>
    <w:rsid w:val="00D15D5B"/>
    <w:rsid w:val="00D16AC6"/>
    <w:rsid w:val="00D2029C"/>
    <w:rsid w:val="00D20A67"/>
    <w:rsid w:val="00D20D89"/>
    <w:rsid w:val="00D22BC0"/>
    <w:rsid w:val="00D23AB2"/>
    <w:rsid w:val="00D23D43"/>
    <w:rsid w:val="00D26F26"/>
    <w:rsid w:val="00D30C4B"/>
    <w:rsid w:val="00D31551"/>
    <w:rsid w:val="00D3160C"/>
    <w:rsid w:val="00D32807"/>
    <w:rsid w:val="00D33733"/>
    <w:rsid w:val="00D3397C"/>
    <w:rsid w:val="00D34512"/>
    <w:rsid w:val="00D34DB9"/>
    <w:rsid w:val="00D354D9"/>
    <w:rsid w:val="00D3591B"/>
    <w:rsid w:val="00D35D15"/>
    <w:rsid w:val="00D36B6B"/>
    <w:rsid w:val="00D37222"/>
    <w:rsid w:val="00D37A2A"/>
    <w:rsid w:val="00D37D04"/>
    <w:rsid w:val="00D41349"/>
    <w:rsid w:val="00D41F35"/>
    <w:rsid w:val="00D42FE3"/>
    <w:rsid w:val="00D43113"/>
    <w:rsid w:val="00D44333"/>
    <w:rsid w:val="00D45089"/>
    <w:rsid w:val="00D4627B"/>
    <w:rsid w:val="00D46ECE"/>
    <w:rsid w:val="00D47A4A"/>
    <w:rsid w:val="00D47A82"/>
    <w:rsid w:val="00D47CA6"/>
    <w:rsid w:val="00D51DB7"/>
    <w:rsid w:val="00D52252"/>
    <w:rsid w:val="00D52A37"/>
    <w:rsid w:val="00D52B06"/>
    <w:rsid w:val="00D52E49"/>
    <w:rsid w:val="00D5416B"/>
    <w:rsid w:val="00D552C9"/>
    <w:rsid w:val="00D55C56"/>
    <w:rsid w:val="00D56463"/>
    <w:rsid w:val="00D566FF"/>
    <w:rsid w:val="00D57B55"/>
    <w:rsid w:val="00D60041"/>
    <w:rsid w:val="00D60BE0"/>
    <w:rsid w:val="00D61AEF"/>
    <w:rsid w:val="00D626FB"/>
    <w:rsid w:val="00D63F5F"/>
    <w:rsid w:val="00D6416F"/>
    <w:rsid w:val="00D64F4E"/>
    <w:rsid w:val="00D6648A"/>
    <w:rsid w:val="00D667D1"/>
    <w:rsid w:val="00D66888"/>
    <w:rsid w:val="00D669FF"/>
    <w:rsid w:val="00D66F39"/>
    <w:rsid w:val="00D67905"/>
    <w:rsid w:val="00D67B67"/>
    <w:rsid w:val="00D701C3"/>
    <w:rsid w:val="00D70C44"/>
    <w:rsid w:val="00D71383"/>
    <w:rsid w:val="00D7162B"/>
    <w:rsid w:val="00D7255E"/>
    <w:rsid w:val="00D734DF"/>
    <w:rsid w:val="00D73A0A"/>
    <w:rsid w:val="00D73CF7"/>
    <w:rsid w:val="00D7432E"/>
    <w:rsid w:val="00D744B9"/>
    <w:rsid w:val="00D746F7"/>
    <w:rsid w:val="00D756D9"/>
    <w:rsid w:val="00D757E5"/>
    <w:rsid w:val="00D76534"/>
    <w:rsid w:val="00D76C48"/>
    <w:rsid w:val="00D76EDC"/>
    <w:rsid w:val="00D770DA"/>
    <w:rsid w:val="00D777F4"/>
    <w:rsid w:val="00D77A8E"/>
    <w:rsid w:val="00D815F0"/>
    <w:rsid w:val="00D82028"/>
    <w:rsid w:val="00D82D2D"/>
    <w:rsid w:val="00D83E38"/>
    <w:rsid w:val="00D85A53"/>
    <w:rsid w:val="00D866D9"/>
    <w:rsid w:val="00D8699C"/>
    <w:rsid w:val="00D86AB3"/>
    <w:rsid w:val="00D86B88"/>
    <w:rsid w:val="00D86BBD"/>
    <w:rsid w:val="00D87AE4"/>
    <w:rsid w:val="00D90C65"/>
    <w:rsid w:val="00D90D6E"/>
    <w:rsid w:val="00D91A94"/>
    <w:rsid w:val="00D91EDA"/>
    <w:rsid w:val="00D927BD"/>
    <w:rsid w:val="00D929D2"/>
    <w:rsid w:val="00D9304C"/>
    <w:rsid w:val="00D949BA"/>
    <w:rsid w:val="00D9579F"/>
    <w:rsid w:val="00D95EC2"/>
    <w:rsid w:val="00D9671B"/>
    <w:rsid w:val="00D96E64"/>
    <w:rsid w:val="00D97734"/>
    <w:rsid w:val="00DA0AD6"/>
    <w:rsid w:val="00DA1209"/>
    <w:rsid w:val="00DA1F9C"/>
    <w:rsid w:val="00DA2238"/>
    <w:rsid w:val="00DA2E84"/>
    <w:rsid w:val="00DA4080"/>
    <w:rsid w:val="00DA663B"/>
    <w:rsid w:val="00DA67CF"/>
    <w:rsid w:val="00DA796E"/>
    <w:rsid w:val="00DA7F39"/>
    <w:rsid w:val="00DB06B6"/>
    <w:rsid w:val="00DB3176"/>
    <w:rsid w:val="00DB3532"/>
    <w:rsid w:val="00DB381A"/>
    <w:rsid w:val="00DB4952"/>
    <w:rsid w:val="00DB4BC2"/>
    <w:rsid w:val="00DB4DF6"/>
    <w:rsid w:val="00DB5147"/>
    <w:rsid w:val="00DB5415"/>
    <w:rsid w:val="00DB5E28"/>
    <w:rsid w:val="00DB633E"/>
    <w:rsid w:val="00DC1B4B"/>
    <w:rsid w:val="00DC1BE1"/>
    <w:rsid w:val="00DC253E"/>
    <w:rsid w:val="00DC342A"/>
    <w:rsid w:val="00DC3907"/>
    <w:rsid w:val="00DC4390"/>
    <w:rsid w:val="00DC4561"/>
    <w:rsid w:val="00DC50C4"/>
    <w:rsid w:val="00DD04F1"/>
    <w:rsid w:val="00DD0EB7"/>
    <w:rsid w:val="00DD104F"/>
    <w:rsid w:val="00DD20BA"/>
    <w:rsid w:val="00DD2389"/>
    <w:rsid w:val="00DD26A2"/>
    <w:rsid w:val="00DD31BE"/>
    <w:rsid w:val="00DD4582"/>
    <w:rsid w:val="00DD4B29"/>
    <w:rsid w:val="00DD53B2"/>
    <w:rsid w:val="00DD585F"/>
    <w:rsid w:val="00DD58D3"/>
    <w:rsid w:val="00DD6AD4"/>
    <w:rsid w:val="00DD76EA"/>
    <w:rsid w:val="00DD7AE7"/>
    <w:rsid w:val="00DE08FE"/>
    <w:rsid w:val="00DE1EED"/>
    <w:rsid w:val="00DE23E3"/>
    <w:rsid w:val="00DE2412"/>
    <w:rsid w:val="00DE4786"/>
    <w:rsid w:val="00DE4957"/>
    <w:rsid w:val="00DE5539"/>
    <w:rsid w:val="00DE586F"/>
    <w:rsid w:val="00DE69A5"/>
    <w:rsid w:val="00DF0315"/>
    <w:rsid w:val="00DF0A0C"/>
    <w:rsid w:val="00DF170D"/>
    <w:rsid w:val="00DF17E0"/>
    <w:rsid w:val="00DF1B33"/>
    <w:rsid w:val="00DF1E3F"/>
    <w:rsid w:val="00DF2E17"/>
    <w:rsid w:val="00DF40E9"/>
    <w:rsid w:val="00DF485E"/>
    <w:rsid w:val="00DF4B06"/>
    <w:rsid w:val="00DF50F4"/>
    <w:rsid w:val="00DF7447"/>
    <w:rsid w:val="00DF7B69"/>
    <w:rsid w:val="00E00BE0"/>
    <w:rsid w:val="00E01351"/>
    <w:rsid w:val="00E01770"/>
    <w:rsid w:val="00E01CBF"/>
    <w:rsid w:val="00E02465"/>
    <w:rsid w:val="00E02DEE"/>
    <w:rsid w:val="00E035BC"/>
    <w:rsid w:val="00E037FA"/>
    <w:rsid w:val="00E06F78"/>
    <w:rsid w:val="00E07C6E"/>
    <w:rsid w:val="00E10261"/>
    <w:rsid w:val="00E102CE"/>
    <w:rsid w:val="00E10919"/>
    <w:rsid w:val="00E10BBC"/>
    <w:rsid w:val="00E10E90"/>
    <w:rsid w:val="00E12856"/>
    <w:rsid w:val="00E13B1E"/>
    <w:rsid w:val="00E13BF7"/>
    <w:rsid w:val="00E140A9"/>
    <w:rsid w:val="00E155E6"/>
    <w:rsid w:val="00E16975"/>
    <w:rsid w:val="00E16ED9"/>
    <w:rsid w:val="00E171F1"/>
    <w:rsid w:val="00E200D1"/>
    <w:rsid w:val="00E20735"/>
    <w:rsid w:val="00E209F3"/>
    <w:rsid w:val="00E20E05"/>
    <w:rsid w:val="00E21C90"/>
    <w:rsid w:val="00E231BA"/>
    <w:rsid w:val="00E23F58"/>
    <w:rsid w:val="00E243A7"/>
    <w:rsid w:val="00E25B1D"/>
    <w:rsid w:val="00E27336"/>
    <w:rsid w:val="00E277EA"/>
    <w:rsid w:val="00E30843"/>
    <w:rsid w:val="00E30C02"/>
    <w:rsid w:val="00E318D7"/>
    <w:rsid w:val="00E33364"/>
    <w:rsid w:val="00E33897"/>
    <w:rsid w:val="00E33E23"/>
    <w:rsid w:val="00E346F7"/>
    <w:rsid w:val="00E34912"/>
    <w:rsid w:val="00E35786"/>
    <w:rsid w:val="00E3618F"/>
    <w:rsid w:val="00E375EF"/>
    <w:rsid w:val="00E402AF"/>
    <w:rsid w:val="00E404BD"/>
    <w:rsid w:val="00E41C21"/>
    <w:rsid w:val="00E41E4A"/>
    <w:rsid w:val="00E42693"/>
    <w:rsid w:val="00E42E67"/>
    <w:rsid w:val="00E42EB7"/>
    <w:rsid w:val="00E467F7"/>
    <w:rsid w:val="00E47223"/>
    <w:rsid w:val="00E47CFE"/>
    <w:rsid w:val="00E502E9"/>
    <w:rsid w:val="00E507CF"/>
    <w:rsid w:val="00E51126"/>
    <w:rsid w:val="00E51704"/>
    <w:rsid w:val="00E51C47"/>
    <w:rsid w:val="00E51EFA"/>
    <w:rsid w:val="00E5253A"/>
    <w:rsid w:val="00E52895"/>
    <w:rsid w:val="00E5311A"/>
    <w:rsid w:val="00E54202"/>
    <w:rsid w:val="00E544EE"/>
    <w:rsid w:val="00E54BD3"/>
    <w:rsid w:val="00E54EC2"/>
    <w:rsid w:val="00E5533F"/>
    <w:rsid w:val="00E56862"/>
    <w:rsid w:val="00E57113"/>
    <w:rsid w:val="00E637BA"/>
    <w:rsid w:val="00E63F4A"/>
    <w:rsid w:val="00E6464F"/>
    <w:rsid w:val="00E64AC1"/>
    <w:rsid w:val="00E66230"/>
    <w:rsid w:val="00E66845"/>
    <w:rsid w:val="00E677DB"/>
    <w:rsid w:val="00E67BF0"/>
    <w:rsid w:val="00E67D7A"/>
    <w:rsid w:val="00E709DE"/>
    <w:rsid w:val="00E714C1"/>
    <w:rsid w:val="00E72872"/>
    <w:rsid w:val="00E72B74"/>
    <w:rsid w:val="00E73306"/>
    <w:rsid w:val="00E734CD"/>
    <w:rsid w:val="00E7548B"/>
    <w:rsid w:val="00E755BE"/>
    <w:rsid w:val="00E77B88"/>
    <w:rsid w:val="00E8048C"/>
    <w:rsid w:val="00E822CC"/>
    <w:rsid w:val="00E82504"/>
    <w:rsid w:val="00E82E7A"/>
    <w:rsid w:val="00E83176"/>
    <w:rsid w:val="00E832A2"/>
    <w:rsid w:val="00E839E4"/>
    <w:rsid w:val="00E83A4B"/>
    <w:rsid w:val="00E84470"/>
    <w:rsid w:val="00E84B72"/>
    <w:rsid w:val="00E853C3"/>
    <w:rsid w:val="00E85E2E"/>
    <w:rsid w:val="00E866AA"/>
    <w:rsid w:val="00E87B73"/>
    <w:rsid w:val="00E87EE1"/>
    <w:rsid w:val="00E902B1"/>
    <w:rsid w:val="00E9094A"/>
    <w:rsid w:val="00E91172"/>
    <w:rsid w:val="00E91658"/>
    <w:rsid w:val="00E92616"/>
    <w:rsid w:val="00E935ED"/>
    <w:rsid w:val="00E9418B"/>
    <w:rsid w:val="00E94FC8"/>
    <w:rsid w:val="00E9510D"/>
    <w:rsid w:val="00E9534C"/>
    <w:rsid w:val="00E95437"/>
    <w:rsid w:val="00E970D8"/>
    <w:rsid w:val="00E97355"/>
    <w:rsid w:val="00E9745A"/>
    <w:rsid w:val="00E97763"/>
    <w:rsid w:val="00EA21C6"/>
    <w:rsid w:val="00EA2801"/>
    <w:rsid w:val="00EA36DE"/>
    <w:rsid w:val="00EA4DDB"/>
    <w:rsid w:val="00EA55EA"/>
    <w:rsid w:val="00EA5D89"/>
    <w:rsid w:val="00EA61D1"/>
    <w:rsid w:val="00EA6D67"/>
    <w:rsid w:val="00EA7CEA"/>
    <w:rsid w:val="00EA7ED3"/>
    <w:rsid w:val="00EB03CB"/>
    <w:rsid w:val="00EB0ECF"/>
    <w:rsid w:val="00EB26AB"/>
    <w:rsid w:val="00EB35D7"/>
    <w:rsid w:val="00EB3C23"/>
    <w:rsid w:val="00EB47B3"/>
    <w:rsid w:val="00EB493D"/>
    <w:rsid w:val="00EB5BE7"/>
    <w:rsid w:val="00EB71AE"/>
    <w:rsid w:val="00EB74F6"/>
    <w:rsid w:val="00EB7D9A"/>
    <w:rsid w:val="00EC1AE9"/>
    <w:rsid w:val="00EC2298"/>
    <w:rsid w:val="00EC235D"/>
    <w:rsid w:val="00EC4765"/>
    <w:rsid w:val="00EC5A8E"/>
    <w:rsid w:val="00EC5CCE"/>
    <w:rsid w:val="00EC75E2"/>
    <w:rsid w:val="00EC7C4D"/>
    <w:rsid w:val="00ED076A"/>
    <w:rsid w:val="00ED07AA"/>
    <w:rsid w:val="00ED1741"/>
    <w:rsid w:val="00ED2E42"/>
    <w:rsid w:val="00ED2E52"/>
    <w:rsid w:val="00ED47F4"/>
    <w:rsid w:val="00ED5497"/>
    <w:rsid w:val="00ED59DF"/>
    <w:rsid w:val="00ED61BC"/>
    <w:rsid w:val="00ED66C2"/>
    <w:rsid w:val="00ED7513"/>
    <w:rsid w:val="00ED791E"/>
    <w:rsid w:val="00ED7BC3"/>
    <w:rsid w:val="00EE06AB"/>
    <w:rsid w:val="00EE105F"/>
    <w:rsid w:val="00EE15C7"/>
    <w:rsid w:val="00EE1866"/>
    <w:rsid w:val="00EE2724"/>
    <w:rsid w:val="00EE2D70"/>
    <w:rsid w:val="00EE4842"/>
    <w:rsid w:val="00EE491A"/>
    <w:rsid w:val="00EE4C40"/>
    <w:rsid w:val="00EE53C9"/>
    <w:rsid w:val="00EE6502"/>
    <w:rsid w:val="00EF0D9D"/>
    <w:rsid w:val="00EF122A"/>
    <w:rsid w:val="00EF14C2"/>
    <w:rsid w:val="00EF16EA"/>
    <w:rsid w:val="00EF3395"/>
    <w:rsid w:val="00EF4AF4"/>
    <w:rsid w:val="00EF4D91"/>
    <w:rsid w:val="00EF5285"/>
    <w:rsid w:val="00EF5976"/>
    <w:rsid w:val="00EF5E6C"/>
    <w:rsid w:val="00EF6679"/>
    <w:rsid w:val="00EF7EBD"/>
    <w:rsid w:val="00EF7F5C"/>
    <w:rsid w:val="00F013F0"/>
    <w:rsid w:val="00F0237E"/>
    <w:rsid w:val="00F02848"/>
    <w:rsid w:val="00F037C0"/>
    <w:rsid w:val="00F040DF"/>
    <w:rsid w:val="00F04D14"/>
    <w:rsid w:val="00F0598C"/>
    <w:rsid w:val="00F05F7C"/>
    <w:rsid w:val="00F06348"/>
    <w:rsid w:val="00F06681"/>
    <w:rsid w:val="00F06D40"/>
    <w:rsid w:val="00F07C92"/>
    <w:rsid w:val="00F1131E"/>
    <w:rsid w:val="00F11908"/>
    <w:rsid w:val="00F11B3C"/>
    <w:rsid w:val="00F1469D"/>
    <w:rsid w:val="00F154E1"/>
    <w:rsid w:val="00F1575F"/>
    <w:rsid w:val="00F16AB6"/>
    <w:rsid w:val="00F17B35"/>
    <w:rsid w:val="00F2214D"/>
    <w:rsid w:val="00F2319D"/>
    <w:rsid w:val="00F23782"/>
    <w:rsid w:val="00F239FB"/>
    <w:rsid w:val="00F248AE"/>
    <w:rsid w:val="00F262BC"/>
    <w:rsid w:val="00F31355"/>
    <w:rsid w:val="00F31ABC"/>
    <w:rsid w:val="00F3343E"/>
    <w:rsid w:val="00F35077"/>
    <w:rsid w:val="00F35BD7"/>
    <w:rsid w:val="00F373EB"/>
    <w:rsid w:val="00F400CA"/>
    <w:rsid w:val="00F40FD2"/>
    <w:rsid w:val="00F41A22"/>
    <w:rsid w:val="00F42336"/>
    <w:rsid w:val="00F42442"/>
    <w:rsid w:val="00F4352B"/>
    <w:rsid w:val="00F44D47"/>
    <w:rsid w:val="00F45BC4"/>
    <w:rsid w:val="00F45CB3"/>
    <w:rsid w:val="00F50E3E"/>
    <w:rsid w:val="00F50E7E"/>
    <w:rsid w:val="00F5150A"/>
    <w:rsid w:val="00F51CFA"/>
    <w:rsid w:val="00F52506"/>
    <w:rsid w:val="00F52A54"/>
    <w:rsid w:val="00F5360A"/>
    <w:rsid w:val="00F5365F"/>
    <w:rsid w:val="00F53EB1"/>
    <w:rsid w:val="00F53F65"/>
    <w:rsid w:val="00F54460"/>
    <w:rsid w:val="00F5467B"/>
    <w:rsid w:val="00F54E21"/>
    <w:rsid w:val="00F54E4D"/>
    <w:rsid w:val="00F555F0"/>
    <w:rsid w:val="00F55BE7"/>
    <w:rsid w:val="00F571E8"/>
    <w:rsid w:val="00F608BD"/>
    <w:rsid w:val="00F62A17"/>
    <w:rsid w:val="00F636EE"/>
    <w:rsid w:val="00F636F7"/>
    <w:rsid w:val="00F6703A"/>
    <w:rsid w:val="00F7070D"/>
    <w:rsid w:val="00F707AB"/>
    <w:rsid w:val="00F711FD"/>
    <w:rsid w:val="00F7196B"/>
    <w:rsid w:val="00F7246E"/>
    <w:rsid w:val="00F72925"/>
    <w:rsid w:val="00F72A0C"/>
    <w:rsid w:val="00F736BE"/>
    <w:rsid w:val="00F73E04"/>
    <w:rsid w:val="00F7533C"/>
    <w:rsid w:val="00F75409"/>
    <w:rsid w:val="00F75616"/>
    <w:rsid w:val="00F75A7E"/>
    <w:rsid w:val="00F7653D"/>
    <w:rsid w:val="00F77356"/>
    <w:rsid w:val="00F81766"/>
    <w:rsid w:val="00F82001"/>
    <w:rsid w:val="00F8273E"/>
    <w:rsid w:val="00F82FBB"/>
    <w:rsid w:val="00F844CD"/>
    <w:rsid w:val="00F847D1"/>
    <w:rsid w:val="00F85426"/>
    <w:rsid w:val="00F85A3B"/>
    <w:rsid w:val="00F85B3F"/>
    <w:rsid w:val="00F85F85"/>
    <w:rsid w:val="00F9077C"/>
    <w:rsid w:val="00F9096B"/>
    <w:rsid w:val="00F90A23"/>
    <w:rsid w:val="00F92C93"/>
    <w:rsid w:val="00F9371C"/>
    <w:rsid w:val="00F95502"/>
    <w:rsid w:val="00F95A03"/>
    <w:rsid w:val="00F97A0A"/>
    <w:rsid w:val="00FA1680"/>
    <w:rsid w:val="00FA56EA"/>
    <w:rsid w:val="00FA6542"/>
    <w:rsid w:val="00FA6DA3"/>
    <w:rsid w:val="00FA6FB5"/>
    <w:rsid w:val="00FB0F03"/>
    <w:rsid w:val="00FB1662"/>
    <w:rsid w:val="00FB191A"/>
    <w:rsid w:val="00FB1A08"/>
    <w:rsid w:val="00FB231C"/>
    <w:rsid w:val="00FB23B7"/>
    <w:rsid w:val="00FB2BE4"/>
    <w:rsid w:val="00FB3B68"/>
    <w:rsid w:val="00FB4D82"/>
    <w:rsid w:val="00FB4EDB"/>
    <w:rsid w:val="00FB5758"/>
    <w:rsid w:val="00FB71DC"/>
    <w:rsid w:val="00FC0342"/>
    <w:rsid w:val="00FC092C"/>
    <w:rsid w:val="00FC09EF"/>
    <w:rsid w:val="00FC0B55"/>
    <w:rsid w:val="00FC1C41"/>
    <w:rsid w:val="00FC4AB8"/>
    <w:rsid w:val="00FC5E7D"/>
    <w:rsid w:val="00FC6216"/>
    <w:rsid w:val="00FC659E"/>
    <w:rsid w:val="00FC676E"/>
    <w:rsid w:val="00FC6AEA"/>
    <w:rsid w:val="00FC6C41"/>
    <w:rsid w:val="00FC6DA9"/>
    <w:rsid w:val="00FC7652"/>
    <w:rsid w:val="00FD0EC9"/>
    <w:rsid w:val="00FD2004"/>
    <w:rsid w:val="00FD2CBE"/>
    <w:rsid w:val="00FD30EF"/>
    <w:rsid w:val="00FD370B"/>
    <w:rsid w:val="00FD402B"/>
    <w:rsid w:val="00FD4B3E"/>
    <w:rsid w:val="00FD4BA6"/>
    <w:rsid w:val="00FD4C9E"/>
    <w:rsid w:val="00FD53E3"/>
    <w:rsid w:val="00FD58FF"/>
    <w:rsid w:val="00FD5E80"/>
    <w:rsid w:val="00FD635B"/>
    <w:rsid w:val="00FD7116"/>
    <w:rsid w:val="00FD7655"/>
    <w:rsid w:val="00FE0615"/>
    <w:rsid w:val="00FE120F"/>
    <w:rsid w:val="00FE2301"/>
    <w:rsid w:val="00FE4C08"/>
    <w:rsid w:val="00FE5C2D"/>
    <w:rsid w:val="00FE67AF"/>
    <w:rsid w:val="00FF0AB7"/>
    <w:rsid w:val="00FF0E8D"/>
    <w:rsid w:val="00FF143A"/>
    <w:rsid w:val="00FF3F81"/>
    <w:rsid w:val="00FF5263"/>
    <w:rsid w:val="00FF623C"/>
    <w:rsid w:val="00FF76C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eastAsia="ii-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F89CA"/>
  <w15:docId w15:val="{054061DE-1AAB-47A2-8B72-FB006DB7B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ca-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B36"/>
    <w:pPr>
      <w:spacing w:before="120" w:after="120" w:line="360" w:lineRule="auto"/>
      <w:ind w:left="357"/>
      <w:jc w:val="both"/>
    </w:pPr>
    <w:rPr>
      <w:sz w:val="20"/>
      <w:lang w:eastAsia="en-US"/>
    </w:rPr>
  </w:style>
  <w:style w:type="paragraph" w:styleId="Ttulo1">
    <w:name w:val="heading 1"/>
    <w:aliases w:val="Titulo 1"/>
    <w:basedOn w:val="Normal"/>
    <w:next w:val="Texto1"/>
    <w:link w:val="Ttulo1Car"/>
    <w:qFormat/>
    <w:rsid w:val="001D37BA"/>
    <w:pPr>
      <w:numPr>
        <w:numId w:val="1"/>
      </w:numPr>
      <w:spacing w:after="240" w:line="240" w:lineRule="auto"/>
      <w:jc w:val="left"/>
      <w:outlineLvl w:val="0"/>
    </w:pPr>
    <w:rPr>
      <w:rFonts w:cs="Arial"/>
      <w:b/>
      <w:caps/>
      <w:color w:val="9BBB59" w:themeColor="accent3"/>
      <w:kern w:val="24"/>
      <w:sz w:val="22"/>
    </w:rPr>
  </w:style>
  <w:style w:type="paragraph" w:styleId="Ttulo2">
    <w:name w:val="heading 2"/>
    <w:basedOn w:val="Prrafodelista"/>
    <w:next w:val="Normal"/>
    <w:link w:val="Ttulo2Car"/>
    <w:qFormat/>
    <w:rsid w:val="001D37BA"/>
    <w:pPr>
      <w:numPr>
        <w:ilvl w:val="1"/>
        <w:numId w:val="1"/>
      </w:numPr>
      <w:spacing w:after="240"/>
      <w:ind w:right="567"/>
      <w:jc w:val="left"/>
      <w:outlineLvl w:val="1"/>
    </w:pPr>
    <w:rPr>
      <w:rFonts w:ascii="Calibri" w:hAnsi="Calibri" w:cs="Arial"/>
      <w:b/>
      <w:caps/>
      <w:color w:val="9BBB59" w:themeColor="accent3"/>
      <w:kern w:val="28"/>
      <w:szCs w:val="22"/>
    </w:rPr>
  </w:style>
  <w:style w:type="paragraph" w:styleId="Ttulo3">
    <w:name w:val="heading 3"/>
    <w:basedOn w:val="Ttulo2"/>
    <w:next w:val="Normal"/>
    <w:link w:val="Ttulo3Car"/>
    <w:autoRedefine/>
    <w:unhideWhenUsed/>
    <w:qFormat/>
    <w:locked/>
    <w:rsid w:val="00F81766"/>
    <w:pPr>
      <w:numPr>
        <w:ilvl w:val="2"/>
      </w:numPr>
      <w:outlineLvl w:val="2"/>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
    <w:basedOn w:val="Fuentedeprrafopredeter"/>
    <w:link w:val="Ttulo1"/>
    <w:locked/>
    <w:rsid w:val="001D37BA"/>
    <w:rPr>
      <w:rFonts w:cs="Arial"/>
      <w:b/>
      <w:caps/>
      <w:color w:val="9BBB59" w:themeColor="accent3"/>
      <w:kern w:val="24"/>
      <w:lang w:eastAsia="en-US"/>
    </w:rPr>
  </w:style>
  <w:style w:type="character" w:customStyle="1" w:styleId="Ttulo2Car">
    <w:name w:val="Título 2 Car"/>
    <w:basedOn w:val="Fuentedeprrafopredeter"/>
    <w:link w:val="Ttulo2"/>
    <w:locked/>
    <w:rsid w:val="001D37BA"/>
    <w:rPr>
      <w:rFonts w:eastAsia="Times New Roman" w:cs="Arial"/>
      <w:b/>
      <w:caps/>
      <w:color w:val="9BBB59" w:themeColor="accent3"/>
      <w:kern w:val="28"/>
      <w:sz w:val="20"/>
    </w:rPr>
  </w:style>
  <w:style w:type="paragraph" w:styleId="Encabezado">
    <w:name w:val="header"/>
    <w:basedOn w:val="Normal"/>
    <w:link w:val="EncabezadoCar"/>
    <w:uiPriority w:val="99"/>
    <w:rsid w:val="00B732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7325B"/>
    <w:rPr>
      <w:rFonts w:cs="Times New Roman"/>
    </w:rPr>
  </w:style>
  <w:style w:type="paragraph" w:styleId="Piedepgina">
    <w:name w:val="footer"/>
    <w:basedOn w:val="Normal"/>
    <w:link w:val="PiedepginaCar"/>
    <w:uiPriority w:val="99"/>
    <w:rsid w:val="00B732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7325B"/>
    <w:rPr>
      <w:rFonts w:cs="Times New Roman"/>
    </w:rPr>
  </w:style>
  <w:style w:type="paragraph" w:styleId="TDC1">
    <w:name w:val="toc 1"/>
    <w:basedOn w:val="Normal"/>
    <w:next w:val="Normal"/>
    <w:autoRedefine/>
    <w:uiPriority w:val="39"/>
    <w:rsid w:val="00275386"/>
    <w:pPr>
      <w:tabs>
        <w:tab w:val="left" w:pos="400"/>
        <w:tab w:val="left" w:pos="880"/>
        <w:tab w:val="right" w:pos="8789"/>
      </w:tabs>
      <w:spacing w:line="240" w:lineRule="auto"/>
      <w:ind w:left="0"/>
    </w:pPr>
    <w:rPr>
      <w:rFonts w:eastAsia="Times New Roman"/>
      <w:b/>
      <w:bCs/>
      <w:caps/>
      <w:noProof/>
      <w:szCs w:val="24"/>
      <w:lang w:eastAsia="es-ES"/>
    </w:rPr>
  </w:style>
  <w:style w:type="paragraph" w:customStyle="1" w:styleId="TITULOINDICE">
    <w:name w:val="TITULO INDICE"/>
    <w:basedOn w:val="Normal"/>
    <w:next w:val="Normal"/>
    <w:uiPriority w:val="99"/>
    <w:rsid w:val="00BB6D75"/>
    <w:pPr>
      <w:pBdr>
        <w:bottom w:val="single" w:sz="6" w:space="1" w:color="000080"/>
      </w:pBdr>
      <w:tabs>
        <w:tab w:val="left" w:pos="426"/>
      </w:tabs>
      <w:spacing w:after="624" w:line="240" w:lineRule="auto"/>
    </w:pPr>
    <w:rPr>
      <w:rFonts w:ascii="Arial Narrow" w:eastAsia="Times New Roman" w:hAnsi="Arial Narrow"/>
      <w:caps/>
      <w:color w:val="000080"/>
      <w:sz w:val="32"/>
      <w:szCs w:val="20"/>
      <w:lang w:eastAsia="es-ES"/>
    </w:rPr>
  </w:style>
  <w:style w:type="paragraph" w:customStyle="1" w:styleId="Texto1">
    <w:name w:val="Texto 1"/>
    <w:basedOn w:val="Normal"/>
    <w:uiPriority w:val="99"/>
    <w:rsid w:val="00BB6D75"/>
    <w:pPr>
      <w:spacing w:before="80" w:after="80" w:line="240" w:lineRule="auto"/>
    </w:pPr>
    <w:rPr>
      <w:rFonts w:ascii="Times New Roman" w:eastAsia="Times New Roman" w:hAnsi="Times New Roman"/>
      <w:szCs w:val="20"/>
      <w:lang w:eastAsia="es-ES"/>
    </w:rPr>
  </w:style>
  <w:style w:type="paragraph" w:customStyle="1" w:styleId="Texto2">
    <w:name w:val="Texto 2"/>
    <w:basedOn w:val="Texto1"/>
    <w:uiPriority w:val="99"/>
    <w:rsid w:val="00BB6D75"/>
    <w:pPr>
      <w:ind w:left="284"/>
    </w:pPr>
  </w:style>
  <w:style w:type="paragraph" w:styleId="Prrafodelista">
    <w:name w:val="List Paragraph"/>
    <w:aliases w:val="Viñeta"/>
    <w:basedOn w:val="Normal"/>
    <w:uiPriority w:val="34"/>
    <w:qFormat/>
    <w:rsid w:val="00607369"/>
    <w:pPr>
      <w:spacing w:after="0" w:line="240" w:lineRule="auto"/>
      <w:ind w:left="708"/>
    </w:pPr>
    <w:rPr>
      <w:rFonts w:asciiTheme="minorHAnsi" w:eastAsia="Times New Roman" w:hAnsiTheme="minorHAnsi"/>
      <w:szCs w:val="20"/>
      <w:lang w:eastAsia="es-ES"/>
    </w:rPr>
  </w:style>
  <w:style w:type="character" w:styleId="Hipervnculo">
    <w:name w:val="Hyperlink"/>
    <w:basedOn w:val="Fuentedeprrafopredeter"/>
    <w:uiPriority w:val="99"/>
    <w:rsid w:val="00BB6D75"/>
    <w:rPr>
      <w:rFonts w:cs="Times New Roman"/>
      <w:color w:val="0000FF"/>
      <w:u w:val="single"/>
    </w:rPr>
  </w:style>
  <w:style w:type="paragraph" w:styleId="Textodeglobo">
    <w:name w:val="Balloon Text"/>
    <w:basedOn w:val="Normal"/>
    <w:link w:val="TextodegloboCar"/>
    <w:uiPriority w:val="99"/>
    <w:semiHidden/>
    <w:rsid w:val="00597A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97A94"/>
    <w:rPr>
      <w:rFonts w:ascii="Tahoma" w:hAnsi="Tahoma" w:cs="Tahoma"/>
      <w:sz w:val="16"/>
      <w:szCs w:val="16"/>
      <w:lang w:eastAsia="en-US"/>
    </w:rPr>
  </w:style>
  <w:style w:type="paragraph" w:customStyle="1" w:styleId="Lista1">
    <w:name w:val="Lista 1"/>
    <w:basedOn w:val="Normal"/>
    <w:uiPriority w:val="99"/>
    <w:rsid w:val="00855962"/>
    <w:pPr>
      <w:tabs>
        <w:tab w:val="left" w:pos="1871"/>
      </w:tabs>
      <w:spacing w:line="312" w:lineRule="auto"/>
      <w:ind w:left="1872" w:hanging="284"/>
    </w:pPr>
    <w:rPr>
      <w:rFonts w:eastAsia="Times New Roman"/>
      <w:szCs w:val="20"/>
      <w:lang w:eastAsia="es-ES"/>
    </w:rPr>
  </w:style>
  <w:style w:type="paragraph" w:styleId="NormalWeb">
    <w:name w:val="Normal (Web)"/>
    <w:basedOn w:val="Normal"/>
    <w:uiPriority w:val="99"/>
    <w:semiHidden/>
    <w:rsid w:val="00767C19"/>
    <w:pPr>
      <w:spacing w:before="100" w:beforeAutospacing="1" w:after="100" w:afterAutospacing="1" w:line="240" w:lineRule="auto"/>
    </w:pPr>
    <w:rPr>
      <w:rFonts w:ascii="Times New Roman" w:eastAsia="Times New Roman" w:hAnsi="Times New Roman"/>
      <w:szCs w:val="24"/>
      <w:lang w:eastAsia="es-ES"/>
    </w:rPr>
  </w:style>
  <w:style w:type="character" w:styleId="Textoennegrita">
    <w:name w:val="Strong"/>
    <w:basedOn w:val="Fuentedeprrafopredeter"/>
    <w:uiPriority w:val="22"/>
    <w:qFormat/>
    <w:rsid w:val="00767C19"/>
    <w:rPr>
      <w:rFonts w:cs="Times New Roman"/>
      <w:b/>
      <w:bCs/>
    </w:rPr>
  </w:style>
  <w:style w:type="character" w:styleId="nfasis">
    <w:name w:val="Emphasis"/>
    <w:basedOn w:val="Fuentedeprrafopredeter"/>
    <w:uiPriority w:val="99"/>
    <w:qFormat/>
    <w:rsid w:val="00767C19"/>
    <w:rPr>
      <w:rFonts w:cs="Times New Roman"/>
      <w:i/>
      <w:iCs/>
    </w:rPr>
  </w:style>
  <w:style w:type="paragraph" w:styleId="TDC2">
    <w:name w:val="toc 2"/>
    <w:basedOn w:val="Normal"/>
    <w:next w:val="Normal"/>
    <w:autoRedefine/>
    <w:uiPriority w:val="39"/>
    <w:rsid w:val="00275386"/>
    <w:pPr>
      <w:tabs>
        <w:tab w:val="left" w:pos="403"/>
        <w:tab w:val="left" w:pos="880"/>
        <w:tab w:val="right" w:pos="8789"/>
      </w:tabs>
      <w:spacing w:after="0" w:line="240" w:lineRule="auto"/>
      <w:ind w:left="403"/>
    </w:pPr>
    <w:rPr>
      <w:b/>
      <w:caps/>
      <w:color w:val="000000"/>
    </w:rPr>
  </w:style>
  <w:style w:type="table" w:customStyle="1" w:styleId="Cuadrculaclara-nfasis11">
    <w:name w:val="Cuadrícula clara - Énfasis 11"/>
    <w:uiPriority w:val="99"/>
    <w:rsid w:val="005C1FD4"/>
    <w:rPr>
      <w:rFonts w:ascii="Times New Roman" w:eastAsia="Times New Roman" w:hAnsi="Times New Roman"/>
      <w:sz w:val="20"/>
      <w:szCs w:val="20"/>
      <w:lang w:val="es-ES"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
    <w:name w:val="Table Grid"/>
    <w:basedOn w:val="Tablanormal"/>
    <w:uiPriority w:val="59"/>
    <w:rsid w:val="0086305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13780B"/>
    <w:rPr>
      <w:rFonts w:cs="Times New Roman"/>
      <w:color w:val="808080"/>
    </w:rPr>
  </w:style>
  <w:style w:type="paragraph" w:styleId="Descripcin">
    <w:name w:val="caption"/>
    <w:basedOn w:val="Normal"/>
    <w:next w:val="Normal"/>
    <w:link w:val="DescripcinCar"/>
    <w:unhideWhenUsed/>
    <w:qFormat/>
    <w:locked/>
    <w:rsid w:val="00182B80"/>
    <w:pPr>
      <w:ind w:left="0"/>
      <w:jc w:val="center"/>
    </w:pPr>
    <w:rPr>
      <w:b/>
      <w:bCs/>
      <w:szCs w:val="20"/>
    </w:rPr>
  </w:style>
  <w:style w:type="paragraph" w:customStyle="1" w:styleId="Normal2">
    <w:name w:val="Normal 2"/>
    <w:basedOn w:val="Normal"/>
    <w:link w:val="Normal2Car"/>
    <w:qFormat/>
    <w:rsid w:val="00E9510D"/>
    <w:pPr>
      <w:ind w:left="708"/>
    </w:pPr>
    <w:rPr>
      <w:lang w:eastAsia="es-ES"/>
    </w:rPr>
  </w:style>
  <w:style w:type="character" w:customStyle="1" w:styleId="Normal2Car">
    <w:name w:val="Normal 2 Car"/>
    <w:basedOn w:val="Fuentedeprrafopredeter"/>
    <w:link w:val="Normal2"/>
    <w:rsid w:val="00E9510D"/>
  </w:style>
  <w:style w:type="paragraph" w:styleId="Ttulo">
    <w:name w:val="Title"/>
    <w:basedOn w:val="Normal"/>
    <w:next w:val="Normal"/>
    <w:link w:val="TtuloCar"/>
    <w:qFormat/>
    <w:locked/>
    <w:rsid w:val="005E2BF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5E2BF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3Car">
    <w:name w:val="Título 3 Car"/>
    <w:basedOn w:val="Fuentedeprrafopredeter"/>
    <w:link w:val="Ttulo3"/>
    <w:rsid w:val="00F81766"/>
    <w:rPr>
      <w:rFonts w:asciiTheme="minorHAnsi" w:eastAsia="Times New Roman" w:hAnsiTheme="minorHAnsi" w:cs="Arial"/>
      <w:b/>
      <w:caps/>
      <w:color w:val="9BBB59" w:themeColor="accent3"/>
      <w:kern w:val="28"/>
      <w:sz w:val="20"/>
    </w:rPr>
  </w:style>
  <w:style w:type="paragraph" w:styleId="TDC3">
    <w:name w:val="toc 3"/>
    <w:basedOn w:val="Normal"/>
    <w:next w:val="Normal"/>
    <w:autoRedefine/>
    <w:uiPriority w:val="39"/>
    <w:locked/>
    <w:rsid w:val="00275386"/>
    <w:pPr>
      <w:tabs>
        <w:tab w:val="left" w:pos="403"/>
        <w:tab w:val="left" w:pos="879"/>
        <w:tab w:val="right" w:pos="8789"/>
      </w:tabs>
      <w:spacing w:after="0" w:line="240" w:lineRule="auto"/>
      <w:ind w:left="879"/>
    </w:pPr>
    <w:rPr>
      <w:i/>
      <w:caps/>
      <w:noProof/>
    </w:rPr>
  </w:style>
  <w:style w:type="character" w:styleId="Refdecomentario">
    <w:name w:val="annotation reference"/>
    <w:basedOn w:val="Fuentedeprrafopredeter"/>
    <w:uiPriority w:val="99"/>
    <w:semiHidden/>
    <w:unhideWhenUsed/>
    <w:rsid w:val="00ED076A"/>
    <w:rPr>
      <w:sz w:val="16"/>
      <w:szCs w:val="16"/>
    </w:rPr>
  </w:style>
  <w:style w:type="paragraph" w:styleId="Textocomentario">
    <w:name w:val="annotation text"/>
    <w:basedOn w:val="Normal"/>
    <w:link w:val="TextocomentarioCar"/>
    <w:uiPriority w:val="99"/>
    <w:semiHidden/>
    <w:unhideWhenUsed/>
    <w:rsid w:val="00ED076A"/>
    <w:pPr>
      <w:spacing w:line="240" w:lineRule="auto"/>
    </w:pPr>
    <w:rPr>
      <w:szCs w:val="20"/>
    </w:rPr>
  </w:style>
  <w:style w:type="character" w:customStyle="1" w:styleId="TextocomentarioCar">
    <w:name w:val="Texto comentario Car"/>
    <w:basedOn w:val="Fuentedeprrafopredeter"/>
    <w:link w:val="Textocomentario"/>
    <w:uiPriority w:val="99"/>
    <w:semiHidden/>
    <w:rsid w:val="00ED076A"/>
    <w:rPr>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ED076A"/>
    <w:rPr>
      <w:b/>
      <w:bCs/>
    </w:rPr>
  </w:style>
  <w:style w:type="character" w:customStyle="1" w:styleId="AsuntodelcomentarioCar">
    <w:name w:val="Asunto del comentario Car"/>
    <w:basedOn w:val="TextocomentarioCar"/>
    <w:link w:val="Asuntodelcomentario"/>
    <w:uiPriority w:val="99"/>
    <w:semiHidden/>
    <w:rsid w:val="00ED076A"/>
    <w:rPr>
      <w:b/>
      <w:bCs/>
      <w:sz w:val="20"/>
      <w:szCs w:val="20"/>
      <w:lang w:eastAsia="en-US"/>
    </w:rPr>
  </w:style>
  <w:style w:type="paragraph" w:styleId="Revisin">
    <w:name w:val="Revision"/>
    <w:hidden/>
    <w:uiPriority w:val="99"/>
    <w:semiHidden/>
    <w:rsid w:val="00ED076A"/>
    <w:rPr>
      <w:lang w:eastAsia="en-US"/>
    </w:rPr>
  </w:style>
  <w:style w:type="paragraph" w:styleId="Tabladeilustraciones">
    <w:name w:val="table of figures"/>
    <w:basedOn w:val="Normal"/>
    <w:next w:val="Normal"/>
    <w:uiPriority w:val="99"/>
    <w:unhideWhenUsed/>
    <w:rsid w:val="00731531"/>
    <w:pPr>
      <w:spacing w:before="0" w:after="0"/>
      <w:ind w:left="0"/>
    </w:pPr>
  </w:style>
  <w:style w:type="paragraph" w:styleId="TDC4">
    <w:name w:val="toc 4"/>
    <w:basedOn w:val="Normal"/>
    <w:next w:val="Normal"/>
    <w:autoRedefine/>
    <w:locked/>
    <w:rsid w:val="00275386"/>
    <w:pPr>
      <w:tabs>
        <w:tab w:val="left" w:pos="403"/>
        <w:tab w:val="left" w:pos="879"/>
        <w:tab w:val="right" w:pos="8789"/>
      </w:tabs>
      <w:spacing w:after="0" w:line="240" w:lineRule="auto"/>
      <w:ind w:left="1134"/>
    </w:pPr>
  </w:style>
  <w:style w:type="paragraph" w:styleId="TDC5">
    <w:name w:val="toc 5"/>
    <w:basedOn w:val="Normal"/>
    <w:next w:val="Normal"/>
    <w:autoRedefine/>
    <w:locked/>
    <w:rsid w:val="006C6AEA"/>
    <w:pPr>
      <w:spacing w:after="100"/>
      <w:ind w:left="1247"/>
    </w:pPr>
  </w:style>
  <w:style w:type="character" w:customStyle="1" w:styleId="apple-converted-space">
    <w:name w:val="apple-converted-space"/>
    <w:basedOn w:val="Fuentedeprrafopredeter"/>
    <w:rsid w:val="00367972"/>
  </w:style>
  <w:style w:type="table" w:customStyle="1" w:styleId="Tablaconcuadrcula1">
    <w:name w:val="Tabla con cuadrícula1"/>
    <w:basedOn w:val="Tablanormal"/>
    <w:next w:val="Tablaconcuadrcula"/>
    <w:uiPriority w:val="99"/>
    <w:rsid w:val="001A4EC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claro-nfasis3">
    <w:name w:val="Light Shading Accent 3"/>
    <w:basedOn w:val="Tablanormal"/>
    <w:uiPriority w:val="60"/>
    <w:rsid w:val="004539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ipervnculovisitado">
    <w:name w:val="FollowedHyperlink"/>
    <w:basedOn w:val="Fuentedeprrafopredeter"/>
    <w:uiPriority w:val="99"/>
    <w:semiHidden/>
    <w:unhideWhenUsed/>
    <w:rsid w:val="00AB3F2C"/>
    <w:rPr>
      <w:color w:val="800080"/>
      <w:u w:val="single"/>
    </w:rPr>
  </w:style>
  <w:style w:type="paragraph" w:customStyle="1" w:styleId="xl65">
    <w:name w:val="xl65"/>
    <w:basedOn w:val="Normal"/>
    <w:rsid w:val="00AB3F2C"/>
    <w:pPr>
      <w:spacing w:before="100" w:beforeAutospacing="1" w:after="100" w:afterAutospacing="1" w:line="240" w:lineRule="auto"/>
      <w:ind w:left="0"/>
      <w:jc w:val="left"/>
    </w:pPr>
    <w:rPr>
      <w:rFonts w:ascii="Times New Roman" w:eastAsia="Times New Roman" w:hAnsi="Times New Roman"/>
      <w:b/>
      <w:bCs/>
      <w:sz w:val="24"/>
      <w:szCs w:val="24"/>
      <w:lang w:eastAsia="es-ES"/>
    </w:rPr>
  </w:style>
  <w:style w:type="paragraph" w:customStyle="1" w:styleId="xl66">
    <w:name w:val="xl66"/>
    <w:basedOn w:val="Normal"/>
    <w:rsid w:val="00AB3F2C"/>
    <w:pPr>
      <w:spacing w:before="100" w:beforeAutospacing="1" w:after="100" w:afterAutospacing="1" w:line="240" w:lineRule="auto"/>
      <w:ind w:left="0"/>
      <w:jc w:val="left"/>
    </w:pPr>
    <w:rPr>
      <w:rFonts w:ascii="Times New Roman" w:eastAsia="Times New Roman" w:hAnsi="Times New Roman"/>
      <w:b/>
      <w:bCs/>
      <w:sz w:val="24"/>
      <w:szCs w:val="24"/>
      <w:lang w:eastAsia="es-ES"/>
    </w:rPr>
  </w:style>
  <w:style w:type="paragraph" w:customStyle="1" w:styleId="xl67">
    <w:name w:val="xl67"/>
    <w:basedOn w:val="Normal"/>
    <w:rsid w:val="00AB3F2C"/>
    <w:pPr>
      <w:spacing w:before="100" w:beforeAutospacing="1" w:after="100" w:afterAutospacing="1" w:line="240" w:lineRule="auto"/>
      <w:ind w:left="0"/>
      <w:jc w:val="center"/>
      <w:textAlignment w:val="center"/>
    </w:pPr>
    <w:rPr>
      <w:rFonts w:ascii="Times New Roman" w:eastAsia="Times New Roman" w:hAnsi="Times New Roman"/>
      <w:b/>
      <w:bCs/>
      <w:sz w:val="24"/>
      <w:szCs w:val="24"/>
      <w:lang w:eastAsia="es-ES"/>
    </w:rPr>
  </w:style>
  <w:style w:type="paragraph" w:customStyle="1" w:styleId="xl68">
    <w:name w:val="xl68"/>
    <w:basedOn w:val="Normal"/>
    <w:rsid w:val="00AB3F2C"/>
    <w:pPr>
      <w:pBdr>
        <w:top w:val="single" w:sz="8" w:space="0" w:color="auto"/>
        <w:left w:val="single" w:sz="8" w:space="0" w:color="auto"/>
        <w:bottom w:val="single" w:sz="8" w:space="0" w:color="auto"/>
      </w:pBdr>
      <w:spacing w:before="100" w:beforeAutospacing="1" w:after="100" w:afterAutospacing="1" w:line="240" w:lineRule="auto"/>
      <w:ind w:left="0"/>
      <w:jc w:val="center"/>
    </w:pPr>
    <w:rPr>
      <w:rFonts w:ascii="Times New Roman" w:eastAsia="Times New Roman" w:hAnsi="Times New Roman"/>
      <w:b/>
      <w:bCs/>
      <w:sz w:val="24"/>
      <w:szCs w:val="24"/>
      <w:lang w:eastAsia="es-ES"/>
    </w:rPr>
  </w:style>
  <w:style w:type="paragraph" w:customStyle="1" w:styleId="xl69">
    <w:name w:val="xl69"/>
    <w:basedOn w:val="Normal"/>
    <w:rsid w:val="00AB3F2C"/>
    <w:pPr>
      <w:pBdr>
        <w:top w:val="single" w:sz="8" w:space="0" w:color="auto"/>
        <w:bottom w:val="single" w:sz="8" w:space="0" w:color="auto"/>
      </w:pBdr>
      <w:spacing w:before="100" w:beforeAutospacing="1" w:after="100" w:afterAutospacing="1" w:line="240" w:lineRule="auto"/>
      <w:ind w:left="0"/>
      <w:jc w:val="center"/>
    </w:pPr>
    <w:rPr>
      <w:rFonts w:ascii="Times New Roman" w:eastAsia="Times New Roman" w:hAnsi="Times New Roman"/>
      <w:b/>
      <w:bCs/>
      <w:sz w:val="24"/>
      <w:szCs w:val="24"/>
      <w:lang w:eastAsia="es-ES"/>
    </w:rPr>
  </w:style>
  <w:style w:type="paragraph" w:customStyle="1" w:styleId="xl70">
    <w:name w:val="xl70"/>
    <w:basedOn w:val="Normal"/>
    <w:rsid w:val="00AB3F2C"/>
    <w:pPr>
      <w:pBdr>
        <w:top w:val="single" w:sz="8" w:space="0" w:color="auto"/>
        <w:bottom w:val="single" w:sz="8" w:space="0" w:color="auto"/>
        <w:right w:val="single" w:sz="8" w:space="0" w:color="auto"/>
      </w:pBdr>
      <w:spacing w:before="100" w:beforeAutospacing="1" w:after="100" w:afterAutospacing="1" w:line="240" w:lineRule="auto"/>
      <w:ind w:left="0"/>
      <w:jc w:val="center"/>
    </w:pPr>
    <w:rPr>
      <w:rFonts w:ascii="Times New Roman" w:eastAsia="Times New Roman" w:hAnsi="Times New Roman"/>
      <w:b/>
      <w:bCs/>
      <w:sz w:val="24"/>
      <w:szCs w:val="24"/>
      <w:lang w:eastAsia="es-ES"/>
    </w:rPr>
  </w:style>
  <w:style w:type="table" w:customStyle="1" w:styleId="Tabladecuadrcula4-nfasis31">
    <w:name w:val="Tabla de cuadrícula 4 - Énfasis 31"/>
    <w:basedOn w:val="Tablanormal"/>
    <w:uiPriority w:val="49"/>
    <w:rsid w:val="00A41B8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3">
    <w:name w:val="Tabla con cuadrícula3"/>
    <w:basedOn w:val="Tablanormal"/>
    <w:next w:val="Tablaconcuadrcula"/>
    <w:uiPriority w:val="99"/>
    <w:rsid w:val="009C357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ripcinCar">
    <w:name w:val="Descripción Car"/>
    <w:basedOn w:val="Fuentedeprrafopredeter"/>
    <w:link w:val="Descripcin"/>
    <w:rsid w:val="00182B80"/>
    <w:rPr>
      <w:b/>
      <w:bCs/>
      <w:sz w:val="20"/>
      <w:szCs w:val="20"/>
      <w:lang w:eastAsia="en-US"/>
    </w:rPr>
  </w:style>
  <w:style w:type="character" w:customStyle="1" w:styleId="xbe">
    <w:name w:val="_xbe"/>
    <w:basedOn w:val="Fuentedeprrafopredeter"/>
    <w:rsid w:val="00975AF2"/>
  </w:style>
  <w:style w:type="table" w:customStyle="1" w:styleId="Tablaconcuadrcula2">
    <w:name w:val="Tabla con cuadrícula2"/>
    <w:basedOn w:val="Tablanormal"/>
    <w:next w:val="Tablaconcuadrcula"/>
    <w:uiPriority w:val="59"/>
    <w:rsid w:val="00DC1BE1"/>
    <w:rPr>
      <w:rFonts w:eastAsia="Microsoft Yi Baiti"/>
      <w:lang w:val="es-ES" w:eastAsia="ii-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91B50"/>
    <w:rPr>
      <w:rFonts w:eastAsia="Microsoft Yi Baiti"/>
      <w:lang w:val="es-ES" w:eastAsia="ii-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314">
      <w:bodyDiv w:val="1"/>
      <w:marLeft w:val="0"/>
      <w:marRight w:val="0"/>
      <w:marTop w:val="0"/>
      <w:marBottom w:val="0"/>
      <w:divBdr>
        <w:top w:val="none" w:sz="0" w:space="0" w:color="auto"/>
        <w:left w:val="none" w:sz="0" w:space="0" w:color="auto"/>
        <w:bottom w:val="none" w:sz="0" w:space="0" w:color="auto"/>
        <w:right w:val="none" w:sz="0" w:space="0" w:color="auto"/>
      </w:divBdr>
    </w:div>
    <w:div w:id="3825545">
      <w:bodyDiv w:val="1"/>
      <w:marLeft w:val="0"/>
      <w:marRight w:val="0"/>
      <w:marTop w:val="0"/>
      <w:marBottom w:val="0"/>
      <w:divBdr>
        <w:top w:val="none" w:sz="0" w:space="0" w:color="auto"/>
        <w:left w:val="none" w:sz="0" w:space="0" w:color="auto"/>
        <w:bottom w:val="none" w:sz="0" w:space="0" w:color="auto"/>
        <w:right w:val="none" w:sz="0" w:space="0" w:color="auto"/>
      </w:divBdr>
    </w:div>
    <w:div w:id="8141981">
      <w:bodyDiv w:val="1"/>
      <w:marLeft w:val="0"/>
      <w:marRight w:val="0"/>
      <w:marTop w:val="0"/>
      <w:marBottom w:val="0"/>
      <w:divBdr>
        <w:top w:val="none" w:sz="0" w:space="0" w:color="auto"/>
        <w:left w:val="none" w:sz="0" w:space="0" w:color="auto"/>
        <w:bottom w:val="none" w:sz="0" w:space="0" w:color="auto"/>
        <w:right w:val="none" w:sz="0" w:space="0" w:color="auto"/>
      </w:divBdr>
    </w:div>
    <w:div w:id="11228862">
      <w:bodyDiv w:val="1"/>
      <w:marLeft w:val="0"/>
      <w:marRight w:val="0"/>
      <w:marTop w:val="0"/>
      <w:marBottom w:val="0"/>
      <w:divBdr>
        <w:top w:val="none" w:sz="0" w:space="0" w:color="auto"/>
        <w:left w:val="none" w:sz="0" w:space="0" w:color="auto"/>
        <w:bottom w:val="none" w:sz="0" w:space="0" w:color="auto"/>
        <w:right w:val="none" w:sz="0" w:space="0" w:color="auto"/>
      </w:divBdr>
    </w:div>
    <w:div w:id="16468144">
      <w:bodyDiv w:val="1"/>
      <w:marLeft w:val="0"/>
      <w:marRight w:val="0"/>
      <w:marTop w:val="0"/>
      <w:marBottom w:val="0"/>
      <w:divBdr>
        <w:top w:val="none" w:sz="0" w:space="0" w:color="auto"/>
        <w:left w:val="none" w:sz="0" w:space="0" w:color="auto"/>
        <w:bottom w:val="none" w:sz="0" w:space="0" w:color="auto"/>
        <w:right w:val="none" w:sz="0" w:space="0" w:color="auto"/>
      </w:divBdr>
    </w:div>
    <w:div w:id="25494544">
      <w:bodyDiv w:val="1"/>
      <w:marLeft w:val="0"/>
      <w:marRight w:val="0"/>
      <w:marTop w:val="0"/>
      <w:marBottom w:val="0"/>
      <w:divBdr>
        <w:top w:val="none" w:sz="0" w:space="0" w:color="auto"/>
        <w:left w:val="none" w:sz="0" w:space="0" w:color="auto"/>
        <w:bottom w:val="none" w:sz="0" w:space="0" w:color="auto"/>
        <w:right w:val="none" w:sz="0" w:space="0" w:color="auto"/>
      </w:divBdr>
    </w:div>
    <w:div w:id="27683199">
      <w:bodyDiv w:val="1"/>
      <w:marLeft w:val="0"/>
      <w:marRight w:val="0"/>
      <w:marTop w:val="0"/>
      <w:marBottom w:val="0"/>
      <w:divBdr>
        <w:top w:val="none" w:sz="0" w:space="0" w:color="auto"/>
        <w:left w:val="none" w:sz="0" w:space="0" w:color="auto"/>
        <w:bottom w:val="none" w:sz="0" w:space="0" w:color="auto"/>
        <w:right w:val="none" w:sz="0" w:space="0" w:color="auto"/>
      </w:divBdr>
    </w:div>
    <w:div w:id="32003254">
      <w:bodyDiv w:val="1"/>
      <w:marLeft w:val="0"/>
      <w:marRight w:val="0"/>
      <w:marTop w:val="0"/>
      <w:marBottom w:val="0"/>
      <w:divBdr>
        <w:top w:val="none" w:sz="0" w:space="0" w:color="auto"/>
        <w:left w:val="none" w:sz="0" w:space="0" w:color="auto"/>
        <w:bottom w:val="none" w:sz="0" w:space="0" w:color="auto"/>
        <w:right w:val="none" w:sz="0" w:space="0" w:color="auto"/>
      </w:divBdr>
    </w:div>
    <w:div w:id="33240532">
      <w:bodyDiv w:val="1"/>
      <w:marLeft w:val="0"/>
      <w:marRight w:val="0"/>
      <w:marTop w:val="0"/>
      <w:marBottom w:val="0"/>
      <w:divBdr>
        <w:top w:val="none" w:sz="0" w:space="0" w:color="auto"/>
        <w:left w:val="none" w:sz="0" w:space="0" w:color="auto"/>
        <w:bottom w:val="none" w:sz="0" w:space="0" w:color="auto"/>
        <w:right w:val="none" w:sz="0" w:space="0" w:color="auto"/>
      </w:divBdr>
    </w:div>
    <w:div w:id="37441425">
      <w:bodyDiv w:val="1"/>
      <w:marLeft w:val="0"/>
      <w:marRight w:val="0"/>
      <w:marTop w:val="0"/>
      <w:marBottom w:val="0"/>
      <w:divBdr>
        <w:top w:val="none" w:sz="0" w:space="0" w:color="auto"/>
        <w:left w:val="none" w:sz="0" w:space="0" w:color="auto"/>
        <w:bottom w:val="none" w:sz="0" w:space="0" w:color="auto"/>
        <w:right w:val="none" w:sz="0" w:space="0" w:color="auto"/>
      </w:divBdr>
    </w:div>
    <w:div w:id="42144381">
      <w:bodyDiv w:val="1"/>
      <w:marLeft w:val="0"/>
      <w:marRight w:val="0"/>
      <w:marTop w:val="0"/>
      <w:marBottom w:val="0"/>
      <w:divBdr>
        <w:top w:val="none" w:sz="0" w:space="0" w:color="auto"/>
        <w:left w:val="none" w:sz="0" w:space="0" w:color="auto"/>
        <w:bottom w:val="none" w:sz="0" w:space="0" w:color="auto"/>
        <w:right w:val="none" w:sz="0" w:space="0" w:color="auto"/>
      </w:divBdr>
    </w:div>
    <w:div w:id="58407753">
      <w:bodyDiv w:val="1"/>
      <w:marLeft w:val="0"/>
      <w:marRight w:val="0"/>
      <w:marTop w:val="0"/>
      <w:marBottom w:val="0"/>
      <w:divBdr>
        <w:top w:val="none" w:sz="0" w:space="0" w:color="auto"/>
        <w:left w:val="none" w:sz="0" w:space="0" w:color="auto"/>
        <w:bottom w:val="none" w:sz="0" w:space="0" w:color="auto"/>
        <w:right w:val="none" w:sz="0" w:space="0" w:color="auto"/>
      </w:divBdr>
    </w:div>
    <w:div w:id="59644596">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2916655">
      <w:bodyDiv w:val="1"/>
      <w:marLeft w:val="0"/>
      <w:marRight w:val="0"/>
      <w:marTop w:val="0"/>
      <w:marBottom w:val="0"/>
      <w:divBdr>
        <w:top w:val="none" w:sz="0" w:space="0" w:color="auto"/>
        <w:left w:val="none" w:sz="0" w:space="0" w:color="auto"/>
        <w:bottom w:val="none" w:sz="0" w:space="0" w:color="auto"/>
        <w:right w:val="none" w:sz="0" w:space="0" w:color="auto"/>
      </w:divBdr>
    </w:div>
    <w:div w:id="68768733">
      <w:bodyDiv w:val="1"/>
      <w:marLeft w:val="0"/>
      <w:marRight w:val="0"/>
      <w:marTop w:val="0"/>
      <w:marBottom w:val="0"/>
      <w:divBdr>
        <w:top w:val="none" w:sz="0" w:space="0" w:color="auto"/>
        <w:left w:val="none" w:sz="0" w:space="0" w:color="auto"/>
        <w:bottom w:val="none" w:sz="0" w:space="0" w:color="auto"/>
        <w:right w:val="none" w:sz="0" w:space="0" w:color="auto"/>
      </w:divBdr>
    </w:div>
    <w:div w:id="71507458">
      <w:bodyDiv w:val="1"/>
      <w:marLeft w:val="0"/>
      <w:marRight w:val="0"/>
      <w:marTop w:val="0"/>
      <w:marBottom w:val="0"/>
      <w:divBdr>
        <w:top w:val="none" w:sz="0" w:space="0" w:color="auto"/>
        <w:left w:val="none" w:sz="0" w:space="0" w:color="auto"/>
        <w:bottom w:val="none" w:sz="0" w:space="0" w:color="auto"/>
        <w:right w:val="none" w:sz="0" w:space="0" w:color="auto"/>
      </w:divBdr>
    </w:div>
    <w:div w:id="77102026">
      <w:bodyDiv w:val="1"/>
      <w:marLeft w:val="0"/>
      <w:marRight w:val="0"/>
      <w:marTop w:val="0"/>
      <w:marBottom w:val="0"/>
      <w:divBdr>
        <w:top w:val="none" w:sz="0" w:space="0" w:color="auto"/>
        <w:left w:val="none" w:sz="0" w:space="0" w:color="auto"/>
        <w:bottom w:val="none" w:sz="0" w:space="0" w:color="auto"/>
        <w:right w:val="none" w:sz="0" w:space="0" w:color="auto"/>
      </w:divBdr>
    </w:div>
    <w:div w:id="93942867">
      <w:bodyDiv w:val="1"/>
      <w:marLeft w:val="0"/>
      <w:marRight w:val="0"/>
      <w:marTop w:val="0"/>
      <w:marBottom w:val="0"/>
      <w:divBdr>
        <w:top w:val="none" w:sz="0" w:space="0" w:color="auto"/>
        <w:left w:val="none" w:sz="0" w:space="0" w:color="auto"/>
        <w:bottom w:val="none" w:sz="0" w:space="0" w:color="auto"/>
        <w:right w:val="none" w:sz="0" w:space="0" w:color="auto"/>
      </w:divBdr>
    </w:div>
    <w:div w:id="103964421">
      <w:bodyDiv w:val="1"/>
      <w:marLeft w:val="0"/>
      <w:marRight w:val="0"/>
      <w:marTop w:val="0"/>
      <w:marBottom w:val="0"/>
      <w:divBdr>
        <w:top w:val="none" w:sz="0" w:space="0" w:color="auto"/>
        <w:left w:val="none" w:sz="0" w:space="0" w:color="auto"/>
        <w:bottom w:val="none" w:sz="0" w:space="0" w:color="auto"/>
        <w:right w:val="none" w:sz="0" w:space="0" w:color="auto"/>
      </w:divBdr>
    </w:div>
    <w:div w:id="106049246">
      <w:bodyDiv w:val="1"/>
      <w:marLeft w:val="0"/>
      <w:marRight w:val="0"/>
      <w:marTop w:val="0"/>
      <w:marBottom w:val="0"/>
      <w:divBdr>
        <w:top w:val="none" w:sz="0" w:space="0" w:color="auto"/>
        <w:left w:val="none" w:sz="0" w:space="0" w:color="auto"/>
        <w:bottom w:val="none" w:sz="0" w:space="0" w:color="auto"/>
        <w:right w:val="none" w:sz="0" w:space="0" w:color="auto"/>
      </w:divBdr>
    </w:div>
    <w:div w:id="109204506">
      <w:bodyDiv w:val="1"/>
      <w:marLeft w:val="0"/>
      <w:marRight w:val="0"/>
      <w:marTop w:val="0"/>
      <w:marBottom w:val="0"/>
      <w:divBdr>
        <w:top w:val="none" w:sz="0" w:space="0" w:color="auto"/>
        <w:left w:val="none" w:sz="0" w:space="0" w:color="auto"/>
        <w:bottom w:val="none" w:sz="0" w:space="0" w:color="auto"/>
        <w:right w:val="none" w:sz="0" w:space="0" w:color="auto"/>
      </w:divBdr>
    </w:div>
    <w:div w:id="121509188">
      <w:bodyDiv w:val="1"/>
      <w:marLeft w:val="0"/>
      <w:marRight w:val="0"/>
      <w:marTop w:val="0"/>
      <w:marBottom w:val="0"/>
      <w:divBdr>
        <w:top w:val="none" w:sz="0" w:space="0" w:color="auto"/>
        <w:left w:val="none" w:sz="0" w:space="0" w:color="auto"/>
        <w:bottom w:val="none" w:sz="0" w:space="0" w:color="auto"/>
        <w:right w:val="none" w:sz="0" w:space="0" w:color="auto"/>
      </w:divBdr>
    </w:div>
    <w:div w:id="124811672">
      <w:bodyDiv w:val="1"/>
      <w:marLeft w:val="0"/>
      <w:marRight w:val="0"/>
      <w:marTop w:val="0"/>
      <w:marBottom w:val="0"/>
      <w:divBdr>
        <w:top w:val="none" w:sz="0" w:space="0" w:color="auto"/>
        <w:left w:val="none" w:sz="0" w:space="0" w:color="auto"/>
        <w:bottom w:val="none" w:sz="0" w:space="0" w:color="auto"/>
        <w:right w:val="none" w:sz="0" w:space="0" w:color="auto"/>
      </w:divBdr>
    </w:div>
    <w:div w:id="163201927">
      <w:bodyDiv w:val="1"/>
      <w:marLeft w:val="0"/>
      <w:marRight w:val="0"/>
      <w:marTop w:val="0"/>
      <w:marBottom w:val="0"/>
      <w:divBdr>
        <w:top w:val="none" w:sz="0" w:space="0" w:color="auto"/>
        <w:left w:val="none" w:sz="0" w:space="0" w:color="auto"/>
        <w:bottom w:val="none" w:sz="0" w:space="0" w:color="auto"/>
        <w:right w:val="none" w:sz="0" w:space="0" w:color="auto"/>
      </w:divBdr>
    </w:div>
    <w:div w:id="166331972">
      <w:bodyDiv w:val="1"/>
      <w:marLeft w:val="0"/>
      <w:marRight w:val="0"/>
      <w:marTop w:val="0"/>
      <w:marBottom w:val="0"/>
      <w:divBdr>
        <w:top w:val="none" w:sz="0" w:space="0" w:color="auto"/>
        <w:left w:val="none" w:sz="0" w:space="0" w:color="auto"/>
        <w:bottom w:val="none" w:sz="0" w:space="0" w:color="auto"/>
        <w:right w:val="none" w:sz="0" w:space="0" w:color="auto"/>
      </w:divBdr>
    </w:div>
    <w:div w:id="180703988">
      <w:bodyDiv w:val="1"/>
      <w:marLeft w:val="0"/>
      <w:marRight w:val="0"/>
      <w:marTop w:val="0"/>
      <w:marBottom w:val="0"/>
      <w:divBdr>
        <w:top w:val="none" w:sz="0" w:space="0" w:color="auto"/>
        <w:left w:val="none" w:sz="0" w:space="0" w:color="auto"/>
        <w:bottom w:val="none" w:sz="0" w:space="0" w:color="auto"/>
        <w:right w:val="none" w:sz="0" w:space="0" w:color="auto"/>
      </w:divBdr>
    </w:div>
    <w:div w:id="181285207">
      <w:bodyDiv w:val="1"/>
      <w:marLeft w:val="0"/>
      <w:marRight w:val="0"/>
      <w:marTop w:val="0"/>
      <w:marBottom w:val="0"/>
      <w:divBdr>
        <w:top w:val="none" w:sz="0" w:space="0" w:color="auto"/>
        <w:left w:val="none" w:sz="0" w:space="0" w:color="auto"/>
        <w:bottom w:val="none" w:sz="0" w:space="0" w:color="auto"/>
        <w:right w:val="none" w:sz="0" w:space="0" w:color="auto"/>
      </w:divBdr>
    </w:div>
    <w:div w:id="181480197">
      <w:bodyDiv w:val="1"/>
      <w:marLeft w:val="0"/>
      <w:marRight w:val="0"/>
      <w:marTop w:val="0"/>
      <w:marBottom w:val="0"/>
      <w:divBdr>
        <w:top w:val="none" w:sz="0" w:space="0" w:color="auto"/>
        <w:left w:val="none" w:sz="0" w:space="0" w:color="auto"/>
        <w:bottom w:val="none" w:sz="0" w:space="0" w:color="auto"/>
        <w:right w:val="none" w:sz="0" w:space="0" w:color="auto"/>
      </w:divBdr>
    </w:div>
    <w:div w:id="182480282">
      <w:bodyDiv w:val="1"/>
      <w:marLeft w:val="0"/>
      <w:marRight w:val="0"/>
      <w:marTop w:val="0"/>
      <w:marBottom w:val="0"/>
      <w:divBdr>
        <w:top w:val="none" w:sz="0" w:space="0" w:color="auto"/>
        <w:left w:val="none" w:sz="0" w:space="0" w:color="auto"/>
        <w:bottom w:val="none" w:sz="0" w:space="0" w:color="auto"/>
        <w:right w:val="none" w:sz="0" w:space="0" w:color="auto"/>
      </w:divBdr>
    </w:div>
    <w:div w:id="186069881">
      <w:bodyDiv w:val="1"/>
      <w:marLeft w:val="0"/>
      <w:marRight w:val="0"/>
      <w:marTop w:val="0"/>
      <w:marBottom w:val="0"/>
      <w:divBdr>
        <w:top w:val="none" w:sz="0" w:space="0" w:color="auto"/>
        <w:left w:val="none" w:sz="0" w:space="0" w:color="auto"/>
        <w:bottom w:val="none" w:sz="0" w:space="0" w:color="auto"/>
        <w:right w:val="none" w:sz="0" w:space="0" w:color="auto"/>
      </w:divBdr>
    </w:div>
    <w:div w:id="190651757">
      <w:bodyDiv w:val="1"/>
      <w:marLeft w:val="0"/>
      <w:marRight w:val="0"/>
      <w:marTop w:val="0"/>
      <w:marBottom w:val="0"/>
      <w:divBdr>
        <w:top w:val="none" w:sz="0" w:space="0" w:color="auto"/>
        <w:left w:val="none" w:sz="0" w:space="0" w:color="auto"/>
        <w:bottom w:val="none" w:sz="0" w:space="0" w:color="auto"/>
        <w:right w:val="none" w:sz="0" w:space="0" w:color="auto"/>
      </w:divBdr>
    </w:div>
    <w:div w:id="197474325">
      <w:bodyDiv w:val="1"/>
      <w:marLeft w:val="0"/>
      <w:marRight w:val="0"/>
      <w:marTop w:val="0"/>
      <w:marBottom w:val="0"/>
      <w:divBdr>
        <w:top w:val="none" w:sz="0" w:space="0" w:color="auto"/>
        <w:left w:val="none" w:sz="0" w:space="0" w:color="auto"/>
        <w:bottom w:val="none" w:sz="0" w:space="0" w:color="auto"/>
        <w:right w:val="none" w:sz="0" w:space="0" w:color="auto"/>
      </w:divBdr>
    </w:div>
    <w:div w:id="198668606">
      <w:bodyDiv w:val="1"/>
      <w:marLeft w:val="0"/>
      <w:marRight w:val="0"/>
      <w:marTop w:val="0"/>
      <w:marBottom w:val="0"/>
      <w:divBdr>
        <w:top w:val="none" w:sz="0" w:space="0" w:color="auto"/>
        <w:left w:val="none" w:sz="0" w:space="0" w:color="auto"/>
        <w:bottom w:val="none" w:sz="0" w:space="0" w:color="auto"/>
        <w:right w:val="none" w:sz="0" w:space="0" w:color="auto"/>
      </w:divBdr>
    </w:div>
    <w:div w:id="202402575">
      <w:bodyDiv w:val="1"/>
      <w:marLeft w:val="0"/>
      <w:marRight w:val="0"/>
      <w:marTop w:val="0"/>
      <w:marBottom w:val="0"/>
      <w:divBdr>
        <w:top w:val="none" w:sz="0" w:space="0" w:color="auto"/>
        <w:left w:val="none" w:sz="0" w:space="0" w:color="auto"/>
        <w:bottom w:val="none" w:sz="0" w:space="0" w:color="auto"/>
        <w:right w:val="none" w:sz="0" w:space="0" w:color="auto"/>
      </w:divBdr>
    </w:div>
    <w:div w:id="209269044">
      <w:bodyDiv w:val="1"/>
      <w:marLeft w:val="0"/>
      <w:marRight w:val="0"/>
      <w:marTop w:val="0"/>
      <w:marBottom w:val="0"/>
      <w:divBdr>
        <w:top w:val="none" w:sz="0" w:space="0" w:color="auto"/>
        <w:left w:val="none" w:sz="0" w:space="0" w:color="auto"/>
        <w:bottom w:val="none" w:sz="0" w:space="0" w:color="auto"/>
        <w:right w:val="none" w:sz="0" w:space="0" w:color="auto"/>
      </w:divBdr>
    </w:div>
    <w:div w:id="211230285">
      <w:bodyDiv w:val="1"/>
      <w:marLeft w:val="0"/>
      <w:marRight w:val="0"/>
      <w:marTop w:val="0"/>
      <w:marBottom w:val="0"/>
      <w:divBdr>
        <w:top w:val="none" w:sz="0" w:space="0" w:color="auto"/>
        <w:left w:val="none" w:sz="0" w:space="0" w:color="auto"/>
        <w:bottom w:val="none" w:sz="0" w:space="0" w:color="auto"/>
        <w:right w:val="none" w:sz="0" w:space="0" w:color="auto"/>
      </w:divBdr>
    </w:div>
    <w:div w:id="216673917">
      <w:bodyDiv w:val="1"/>
      <w:marLeft w:val="0"/>
      <w:marRight w:val="0"/>
      <w:marTop w:val="0"/>
      <w:marBottom w:val="0"/>
      <w:divBdr>
        <w:top w:val="none" w:sz="0" w:space="0" w:color="auto"/>
        <w:left w:val="none" w:sz="0" w:space="0" w:color="auto"/>
        <w:bottom w:val="none" w:sz="0" w:space="0" w:color="auto"/>
        <w:right w:val="none" w:sz="0" w:space="0" w:color="auto"/>
      </w:divBdr>
    </w:div>
    <w:div w:id="216862753">
      <w:bodyDiv w:val="1"/>
      <w:marLeft w:val="0"/>
      <w:marRight w:val="0"/>
      <w:marTop w:val="0"/>
      <w:marBottom w:val="0"/>
      <w:divBdr>
        <w:top w:val="none" w:sz="0" w:space="0" w:color="auto"/>
        <w:left w:val="none" w:sz="0" w:space="0" w:color="auto"/>
        <w:bottom w:val="none" w:sz="0" w:space="0" w:color="auto"/>
        <w:right w:val="none" w:sz="0" w:space="0" w:color="auto"/>
      </w:divBdr>
    </w:div>
    <w:div w:id="220142394">
      <w:bodyDiv w:val="1"/>
      <w:marLeft w:val="0"/>
      <w:marRight w:val="0"/>
      <w:marTop w:val="0"/>
      <w:marBottom w:val="0"/>
      <w:divBdr>
        <w:top w:val="none" w:sz="0" w:space="0" w:color="auto"/>
        <w:left w:val="none" w:sz="0" w:space="0" w:color="auto"/>
        <w:bottom w:val="none" w:sz="0" w:space="0" w:color="auto"/>
        <w:right w:val="none" w:sz="0" w:space="0" w:color="auto"/>
      </w:divBdr>
    </w:div>
    <w:div w:id="226766392">
      <w:bodyDiv w:val="1"/>
      <w:marLeft w:val="0"/>
      <w:marRight w:val="0"/>
      <w:marTop w:val="0"/>
      <w:marBottom w:val="0"/>
      <w:divBdr>
        <w:top w:val="none" w:sz="0" w:space="0" w:color="auto"/>
        <w:left w:val="none" w:sz="0" w:space="0" w:color="auto"/>
        <w:bottom w:val="none" w:sz="0" w:space="0" w:color="auto"/>
        <w:right w:val="none" w:sz="0" w:space="0" w:color="auto"/>
      </w:divBdr>
    </w:div>
    <w:div w:id="235089756">
      <w:bodyDiv w:val="1"/>
      <w:marLeft w:val="0"/>
      <w:marRight w:val="0"/>
      <w:marTop w:val="0"/>
      <w:marBottom w:val="0"/>
      <w:divBdr>
        <w:top w:val="none" w:sz="0" w:space="0" w:color="auto"/>
        <w:left w:val="none" w:sz="0" w:space="0" w:color="auto"/>
        <w:bottom w:val="none" w:sz="0" w:space="0" w:color="auto"/>
        <w:right w:val="none" w:sz="0" w:space="0" w:color="auto"/>
      </w:divBdr>
    </w:div>
    <w:div w:id="242952687">
      <w:bodyDiv w:val="1"/>
      <w:marLeft w:val="0"/>
      <w:marRight w:val="0"/>
      <w:marTop w:val="0"/>
      <w:marBottom w:val="0"/>
      <w:divBdr>
        <w:top w:val="none" w:sz="0" w:space="0" w:color="auto"/>
        <w:left w:val="none" w:sz="0" w:space="0" w:color="auto"/>
        <w:bottom w:val="none" w:sz="0" w:space="0" w:color="auto"/>
        <w:right w:val="none" w:sz="0" w:space="0" w:color="auto"/>
      </w:divBdr>
    </w:div>
    <w:div w:id="244386470">
      <w:bodyDiv w:val="1"/>
      <w:marLeft w:val="0"/>
      <w:marRight w:val="0"/>
      <w:marTop w:val="0"/>
      <w:marBottom w:val="0"/>
      <w:divBdr>
        <w:top w:val="none" w:sz="0" w:space="0" w:color="auto"/>
        <w:left w:val="none" w:sz="0" w:space="0" w:color="auto"/>
        <w:bottom w:val="none" w:sz="0" w:space="0" w:color="auto"/>
        <w:right w:val="none" w:sz="0" w:space="0" w:color="auto"/>
      </w:divBdr>
    </w:div>
    <w:div w:id="244799589">
      <w:bodyDiv w:val="1"/>
      <w:marLeft w:val="0"/>
      <w:marRight w:val="0"/>
      <w:marTop w:val="0"/>
      <w:marBottom w:val="0"/>
      <w:divBdr>
        <w:top w:val="none" w:sz="0" w:space="0" w:color="auto"/>
        <w:left w:val="none" w:sz="0" w:space="0" w:color="auto"/>
        <w:bottom w:val="none" w:sz="0" w:space="0" w:color="auto"/>
        <w:right w:val="none" w:sz="0" w:space="0" w:color="auto"/>
      </w:divBdr>
    </w:div>
    <w:div w:id="245572282">
      <w:bodyDiv w:val="1"/>
      <w:marLeft w:val="0"/>
      <w:marRight w:val="0"/>
      <w:marTop w:val="0"/>
      <w:marBottom w:val="0"/>
      <w:divBdr>
        <w:top w:val="none" w:sz="0" w:space="0" w:color="auto"/>
        <w:left w:val="none" w:sz="0" w:space="0" w:color="auto"/>
        <w:bottom w:val="none" w:sz="0" w:space="0" w:color="auto"/>
        <w:right w:val="none" w:sz="0" w:space="0" w:color="auto"/>
      </w:divBdr>
    </w:div>
    <w:div w:id="249311961">
      <w:bodyDiv w:val="1"/>
      <w:marLeft w:val="0"/>
      <w:marRight w:val="0"/>
      <w:marTop w:val="0"/>
      <w:marBottom w:val="0"/>
      <w:divBdr>
        <w:top w:val="none" w:sz="0" w:space="0" w:color="auto"/>
        <w:left w:val="none" w:sz="0" w:space="0" w:color="auto"/>
        <w:bottom w:val="none" w:sz="0" w:space="0" w:color="auto"/>
        <w:right w:val="none" w:sz="0" w:space="0" w:color="auto"/>
      </w:divBdr>
    </w:div>
    <w:div w:id="264264356">
      <w:bodyDiv w:val="1"/>
      <w:marLeft w:val="0"/>
      <w:marRight w:val="0"/>
      <w:marTop w:val="0"/>
      <w:marBottom w:val="0"/>
      <w:divBdr>
        <w:top w:val="none" w:sz="0" w:space="0" w:color="auto"/>
        <w:left w:val="none" w:sz="0" w:space="0" w:color="auto"/>
        <w:bottom w:val="none" w:sz="0" w:space="0" w:color="auto"/>
        <w:right w:val="none" w:sz="0" w:space="0" w:color="auto"/>
      </w:divBdr>
    </w:div>
    <w:div w:id="266735709">
      <w:bodyDiv w:val="1"/>
      <w:marLeft w:val="0"/>
      <w:marRight w:val="0"/>
      <w:marTop w:val="0"/>
      <w:marBottom w:val="0"/>
      <w:divBdr>
        <w:top w:val="none" w:sz="0" w:space="0" w:color="auto"/>
        <w:left w:val="none" w:sz="0" w:space="0" w:color="auto"/>
        <w:bottom w:val="none" w:sz="0" w:space="0" w:color="auto"/>
        <w:right w:val="none" w:sz="0" w:space="0" w:color="auto"/>
      </w:divBdr>
    </w:div>
    <w:div w:id="267004306">
      <w:bodyDiv w:val="1"/>
      <w:marLeft w:val="0"/>
      <w:marRight w:val="0"/>
      <w:marTop w:val="0"/>
      <w:marBottom w:val="0"/>
      <w:divBdr>
        <w:top w:val="none" w:sz="0" w:space="0" w:color="auto"/>
        <w:left w:val="none" w:sz="0" w:space="0" w:color="auto"/>
        <w:bottom w:val="none" w:sz="0" w:space="0" w:color="auto"/>
        <w:right w:val="none" w:sz="0" w:space="0" w:color="auto"/>
      </w:divBdr>
    </w:div>
    <w:div w:id="270675160">
      <w:bodyDiv w:val="1"/>
      <w:marLeft w:val="0"/>
      <w:marRight w:val="0"/>
      <w:marTop w:val="0"/>
      <w:marBottom w:val="0"/>
      <w:divBdr>
        <w:top w:val="none" w:sz="0" w:space="0" w:color="auto"/>
        <w:left w:val="none" w:sz="0" w:space="0" w:color="auto"/>
        <w:bottom w:val="none" w:sz="0" w:space="0" w:color="auto"/>
        <w:right w:val="none" w:sz="0" w:space="0" w:color="auto"/>
      </w:divBdr>
    </w:div>
    <w:div w:id="274098889">
      <w:bodyDiv w:val="1"/>
      <w:marLeft w:val="0"/>
      <w:marRight w:val="0"/>
      <w:marTop w:val="0"/>
      <w:marBottom w:val="0"/>
      <w:divBdr>
        <w:top w:val="none" w:sz="0" w:space="0" w:color="auto"/>
        <w:left w:val="none" w:sz="0" w:space="0" w:color="auto"/>
        <w:bottom w:val="none" w:sz="0" w:space="0" w:color="auto"/>
        <w:right w:val="none" w:sz="0" w:space="0" w:color="auto"/>
      </w:divBdr>
    </w:div>
    <w:div w:id="280959597">
      <w:bodyDiv w:val="1"/>
      <w:marLeft w:val="0"/>
      <w:marRight w:val="0"/>
      <w:marTop w:val="0"/>
      <w:marBottom w:val="0"/>
      <w:divBdr>
        <w:top w:val="none" w:sz="0" w:space="0" w:color="auto"/>
        <w:left w:val="none" w:sz="0" w:space="0" w:color="auto"/>
        <w:bottom w:val="none" w:sz="0" w:space="0" w:color="auto"/>
        <w:right w:val="none" w:sz="0" w:space="0" w:color="auto"/>
      </w:divBdr>
    </w:div>
    <w:div w:id="282158574">
      <w:bodyDiv w:val="1"/>
      <w:marLeft w:val="0"/>
      <w:marRight w:val="0"/>
      <w:marTop w:val="0"/>
      <w:marBottom w:val="0"/>
      <w:divBdr>
        <w:top w:val="none" w:sz="0" w:space="0" w:color="auto"/>
        <w:left w:val="none" w:sz="0" w:space="0" w:color="auto"/>
        <w:bottom w:val="none" w:sz="0" w:space="0" w:color="auto"/>
        <w:right w:val="none" w:sz="0" w:space="0" w:color="auto"/>
      </w:divBdr>
    </w:div>
    <w:div w:id="282885671">
      <w:bodyDiv w:val="1"/>
      <w:marLeft w:val="0"/>
      <w:marRight w:val="0"/>
      <w:marTop w:val="0"/>
      <w:marBottom w:val="0"/>
      <w:divBdr>
        <w:top w:val="none" w:sz="0" w:space="0" w:color="auto"/>
        <w:left w:val="none" w:sz="0" w:space="0" w:color="auto"/>
        <w:bottom w:val="none" w:sz="0" w:space="0" w:color="auto"/>
        <w:right w:val="none" w:sz="0" w:space="0" w:color="auto"/>
      </w:divBdr>
    </w:div>
    <w:div w:id="312612201">
      <w:bodyDiv w:val="1"/>
      <w:marLeft w:val="0"/>
      <w:marRight w:val="0"/>
      <w:marTop w:val="0"/>
      <w:marBottom w:val="0"/>
      <w:divBdr>
        <w:top w:val="none" w:sz="0" w:space="0" w:color="auto"/>
        <w:left w:val="none" w:sz="0" w:space="0" w:color="auto"/>
        <w:bottom w:val="none" w:sz="0" w:space="0" w:color="auto"/>
        <w:right w:val="none" w:sz="0" w:space="0" w:color="auto"/>
      </w:divBdr>
    </w:div>
    <w:div w:id="318730073">
      <w:bodyDiv w:val="1"/>
      <w:marLeft w:val="0"/>
      <w:marRight w:val="0"/>
      <w:marTop w:val="0"/>
      <w:marBottom w:val="0"/>
      <w:divBdr>
        <w:top w:val="none" w:sz="0" w:space="0" w:color="auto"/>
        <w:left w:val="none" w:sz="0" w:space="0" w:color="auto"/>
        <w:bottom w:val="none" w:sz="0" w:space="0" w:color="auto"/>
        <w:right w:val="none" w:sz="0" w:space="0" w:color="auto"/>
      </w:divBdr>
    </w:div>
    <w:div w:id="322589236">
      <w:bodyDiv w:val="1"/>
      <w:marLeft w:val="0"/>
      <w:marRight w:val="0"/>
      <w:marTop w:val="0"/>
      <w:marBottom w:val="0"/>
      <w:divBdr>
        <w:top w:val="none" w:sz="0" w:space="0" w:color="auto"/>
        <w:left w:val="none" w:sz="0" w:space="0" w:color="auto"/>
        <w:bottom w:val="none" w:sz="0" w:space="0" w:color="auto"/>
        <w:right w:val="none" w:sz="0" w:space="0" w:color="auto"/>
      </w:divBdr>
    </w:div>
    <w:div w:id="324289057">
      <w:bodyDiv w:val="1"/>
      <w:marLeft w:val="0"/>
      <w:marRight w:val="0"/>
      <w:marTop w:val="0"/>
      <w:marBottom w:val="0"/>
      <w:divBdr>
        <w:top w:val="none" w:sz="0" w:space="0" w:color="auto"/>
        <w:left w:val="none" w:sz="0" w:space="0" w:color="auto"/>
        <w:bottom w:val="none" w:sz="0" w:space="0" w:color="auto"/>
        <w:right w:val="none" w:sz="0" w:space="0" w:color="auto"/>
      </w:divBdr>
    </w:div>
    <w:div w:id="333381751">
      <w:bodyDiv w:val="1"/>
      <w:marLeft w:val="0"/>
      <w:marRight w:val="0"/>
      <w:marTop w:val="0"/>
      <w:marBottom w:val="0"/>
      <w:divBdr>
        <w:top w:val="none" w:sz="0" w:space="0" w:color="auto"/>
        <w:left w:val="none" w:sz="0" w:space="0" w:color="auto"/>
        <w:bottom w:val="none" w:sz="0" w:space="0" w:color="auto"/>
        <w:right w:val="none" w:sz="0" w:space="0" w:color="auto"/>
      </w:divBdr>
    </w:div>
    <w:div w:id="334765939">
      <w:bodyDiv w:val="1"/>
      <w:marLeft w:val="0"/>
      <w:marRight w:val="0"/>
      <w:marTop w:val="0"/>
      <w:marBottom w:val="0"/>
      <w:divBdr>
        <w:top w:val="none" w:sz="0" w:space="0" w:color="auto"/>
        <w:left w:val="none" w:sz="0" w:space="0" w:color="auto"/>
        <w:bottom w:val="none" w:sz="0" w:space="0" w:color="auto"/>
        <w:right w:val="none" w:sz="0" w:space="0" w:color="auto"/>
      </w:divBdr>
    </w:div>
    <w:div w:id="345597097">
      <w:bodyDiv w:val="1"/>
      <w:marLeft w:val="0"/>
      <w:marRight w:val="0"/>
      <w:marTop w:val="0"/>
      <w:marBottom w:val="0"/>
      <w:divBdr>
        <w:top w:val="none" w:sz="0" w:space="0" w:color="auto"/>
        <w:left w:val="none" w:sz="0" w:space="0" w:color="auto"/>
        <w:bottom w:val="none" w:sz="0" w:space="0" w:color="auto"/>
        <w:right w:val="none" w:sz="0" w:space="0" w:color="auto"/>
      </w:divBdr>
    </w:div>
    <w:div w:id="349915598">
      <w:bodyDiv w:val="1"/>
      <w:marLeft w:val="0"/>
      <w:marRight w:val="0"/>
      <w:marTop w:val="0"/>
      <w:marBottom w:val="0"/>
      <w:divBdr>
        <w:top w:val="none" w:sz="0" w:space="0" w:color="auto"/>
        <w:left w:val="none" w:sz="0" w:space="0" w:color="auto"/>
        <w:bottom w:val="none" w:sz="0" w:space="0" w:color="auto"/>
        <w:right w:val="none" w:sz="0" w:space="0" w:color="auto"/>
      </w:divBdr>
    </w:div>
    <w:div w:id="355547120">
      <w:bodyDiv w:val="1"/>
      <w:marLeft w:val="0"/>
      <w:marRight w:val="0"/>
      <w:marTop w:val="0"/>
      <w:marBottom w:val="0"/>
      <w:divBdr>
        <w:top w:val="none" w:sz="0" w:space="0" w:color="auto"/>
        <w:left w:val="none" w:sz="0" w:space="0" w:color="auto"/>
        <w:bottom w:val="none" w:sz="0" w:space="0" w:color="auto"/>
        <w:right w:val="none" w:sz="0" w:space="0" w:color="auto"/>
      </w:divBdr>
    </w:div>
    <w:div w:id="359622535">
      <w:bodyDiv w:val="1"/>
      <w:marLeft w:val="0"/>
      <w:marRight w:val="0"/>
      <w:marTop w:val="0"/>
      <w:marBottom w:val="0"/>
      <w:divBdr>
        <w:top w:val="none" w:sz="0" w:space="0" w:color="auto"/>
        <w:left w:val="none" w:sz="0" w:space="0" w:color="auto"/>
        <w:bottom w:val="none" w:sz="0" w:space="0" w:color="auto"/>
        <w:right w:val="none" w:sz="0" w:space="0" w:color="auto"/>
      </w:divBdr>
    </w:div>
    <w:div w:id="361394563">
      <w:bodyDiv w:val="1"/>
      <w:marLeft w:val="0"/>
      <w:marRight w:val="0"/>
      <w:marTop w:val="0"/>
      <w:marBottom w:val="0"/>
      <w:divBdr>
        <w:top w:val="none" w:sz="0" w:space="0" w:color="auto"/>
        <w:left w:val="none" w:sz="0" w:space="0" w:color="auto"/>
        <w:bottom w:val="none" w:sz="0" w:space="0" w:color="auto"/>
        <w:right w:val="none" w:sz="0" w:space="0" w:color="auto"/>
      </w:divBdr>
    </w:div>
    <w:div w:id="362756819">
      <w:bodyDiv w:val="1"/>
      <w:marLeft w:val="0"/>
      <w:marRight w:val="0"/>
      <w:marTop w:val="0"/>
      <w:marBottom w:val="0"/>
      <w:divBdr>
        <w:top w:val="none" w:sz="0" w:space="0" w:color="auto"/>
        <w:left w:val="none" w:sz="0" w:space="0" w:color="auto"/>
        <w:bottom w:val="none" w:sz="0" w:space="0" w:color="auto"/>
        <w:right w:val="none" w:sz="0" w:space="0" w:color="auto"/>
      </w:divBdr>
    </w:div>
    <w:div w:id="370107588">
      <w:bodyDiv w:val="1"/>
      <w:marLeft w:val="0"/>
      <w:marRight w:val="0"/>
      <w:marTop w:val="0"/>
      <w:marBottom w:val="0"/>
      <w:divBdr>
        <w:top w:val="none" w:sz="0" w:space="0" w:color="auto"/>
        <w:left w:val="none" w:sz="0" w:space="0" w:color="auto"/>
        <w:bottom w:val="none" w:sz="0" w:space="0" w:color="auto"/>
        <w:right w:val="none" w:sz="0" w:space="0" w:color="auto"/>
      </w:divBdr>
    </w:div>
    <w:div w:id="376051242">
      <w:bodyDiv w:val="1"/>
      <w:marLeft w:val="0"/>
      <w:marRight w:val="0"/>
      <w:marTop w:val="0"/>
      <w:marBottom w:val="0"/>
      <w:divBdr>
        <w:top w:val="none" w:sz="0" w:space="0" w:color="auto"/>
        <w:left w:val="none" w:sz="0" w:space="0" w:color="auto"/>
        <w:bottom w:val="none" w:sz="0" w:space="0" w:color="auto"/>
        <w:right w:val="none" w:sz="0" w:space="0" w:color="auto"/>
      </w:divBdr>
    </w:div>
    <w:div w:id="380907832">
      <w:bodyDiv w:val="1"/>
      <w:marLeft w:val="0"/>
      <w:marRight w:val="0"/>
      <w:marTop w:val="0"/>
      <w:marBottom w:val="0"/>
      <w:divBdr>
        <w:top w:val="none" w:sz="0" w:space="0" w:color="auto"/>
        <w:left w:val="none" w:sz="0" w:space="0" w:color="auto"/>
        <w:bottom w:val="none" w:sz="0" w:space="0" w:color="auto"/>
        <w:right w:val="none" w:sz="0" w:space="0" w:color="auto"/>
      </w:divBdr>
    </w:div>
    <w:div w:id="384186903">
      <w:bodyDiv w:val="1"/>
      <w:marLeft w:val="0"/>
      <w:marRight w:val="0"/>
      <w:marTop w:val="0"/>
      <w:marBottom w:val="0"/>
      <w:divBdr>
        <w:top w:val="none" w:sz="0" w:space="0" w:color="auto"/>
        <w:left w:val="none" w:sz="0" w:space="0" w:color="auto"/>
        <w:bottom w:val="none" w:sz="0" w:space="0" w:color="auto"/>
        <w:right w:val="none" w:sz="0" w:space="0" w:color="auto"/>
      </w:divBdr>
    </w:div>
    <w:div w:id="388311751">
      <w:bodyDiv w:val="1"/>
      <w:marLeft w:val="0"/>
      <w:marRight w:val="0"/>
      <w:marTop w:val="0"/>
      <w:marBottom w:val="0"/>
      <w:divBdr>
        <w:top w:val="none" w:sz="0" w:space="0" w:color="auto"/>
        <w:left w:val="none" w:sz="0" w:space="0" w:color="auto"/>
        <w:bottom w:val="none" w:sz="0" w:space="0" w:color="auto"/>
        <w:right w:val="none" w:sz="0" w:space="0" w:color="auto"/>
      </w:divBdr>
    </w:div>
    <w:div w:id="389619458">
      <w:bodyDiv w:val="1"/>
      <w:marLeft w:val="0"/>
      <w:marRight w:val="0"/>
      <w:marTop w:val="0"/>
      <w:marBottom w:val="0"/>
      <w:divBdr>
        <w:top w:val="none" w:sz="0" w:space="0" w:color="auto"/>
        <w:left w:val="none" w:sz="0" w:space="0" w:color="auto"/>
        <w:bottom w:val="none" w:sz="0" w:space="0" w:color="auto"/>
        <w:right w:val="none" w:sz="0" w:space="0" w:color="auto"/>
      </w:divBdr>
    </w:div>
    <w:div w:id="395055873">
      <w:bodyDiv w:val="1"/>
      <w:marLeft w:val="0"/>
      <w:marRight w:val="0"/>
      <w:marTop w:val="0"/>
      <w:marBottom w:val="0"/>
      <w:divBdr>
        <w:top w:val="none" w:sz="0" w:space="0" w:color="auto"/>
        <w:left w:val="none" w:sz="0" w:space="0" w:color="auto"/>
        <w:bottom w:val="none" w:sz="0" w:space="0" w:color="auto"/>
        <w:right w:val="none" w:sz="0" w:space="0" w:color="auto"/>
      </w:divBdr>
    </w:div>
    <w:div w:id="397442138">
      <w:bodyDiv w:val="1"/>
      <w:marLeft w:val="0"/>
      <w:marRight w:val="0"/>
      <w:marTop w:val="0"/>
      <w:marBottom w:val="0"/>
      <w:divBdr>
        <w:top w:val="none" w:sz="0" w:space="0" w:color="auto"/>
        <w:left w:val="none" w:sz="0" w:space="0" w:color="auto"/>
        <w:bottom w:val="none" w:sz="0" w:space="0" w:color="auto"/>
        <w:right w:val="none" w:sz="0" w:space="0" w:color="auto"/>
      </w:divBdr>
    </w:div>
    <w:div w:id="406659195">
      <w:bodyDiv w:val="1"/>
      <w:marLeft w:val="0"/>
      <w:marRight w:val="0"/>
      <w:marTop w:val="0"/>
      <w:marBottom w:val="0"/>
      <w:divBdr>
        <w:top w:val="none" w:sz="0" w:space="0" w:color="auto"/>
        <w:left w:val="none" w:sz="0" w:space="0" w:color="auto"/>
        <w:bottom w:val="none" w:sz="0" w:space="0" w:color="auto"/>
        <w:right w:val="none" w:sz="0" w:space="0" w:color="auto"/>
      </w:divBdr>
    </w:div>
    <w:div w:id="408843507">
      <w:bodyDiv w:val="1"/>
      <w:marLeft w:val="0"/>
      <w:marRight w:val="0"/>
      <w:marTop w:val="0"/>
      <w:marBottom w:val="0"/>
      <w:divBdr>
        <w:top w:val="none" w:sz="0" w:space="0" w:color="auto"/>
        <w:left w:val="none" w:sz="0" w:space="0" w:color="auto"/>
        <w:bottom w:val="none" w:sz="0" w:space="0" w:color="auto"/>
        <w:right w:val="none" w:sz="0" w:space="0" w:color="auto"/>
      </w:divBdr>
    </w:div>
    <w:div w:id="409085255">
      <w:bodyDiv w:val="1"/>
      <w:marLeft w:val="0"/>
      <w:marRight w:val="0"/>
      <w:marTop w:val="0"/>
      <w:marBottom w:val="0"/>
      <w:divBdr>
        <w:top w:val="none" w:sz="0" w:space="0" w:color="auto"/>
        <w:left w:val="none" w:sz="0" w:space="0" w:color="auto"/>
        <w:bottom w:val="none" w:sz="0" w:space="0" w:color="auto"/>
        <w:right w:val="none" w:sz="0" w:space="0" w:color="auto"/>
      </w:divBdr>
    </w:div>
    <w:div w:id="425346580">
      <w:bodyDiv w:val="1"/>
      <w:marLeft w:val="0"/>
      <w:marRight w:val="0"/>
      <w:marTop w:val="0"/>
      <w:marBottom w:val="0"/>
      <w:divBdr>
        <w:top w:val="none" w:sz="0" w:space="0" w:color="auto"/>
        <w:left w:val="none" w:sz="0" w:space="0" w:color="auto"/>
        <w:bottom w:val="none" w:sz="0" w:space="0" w:color="auto"/>
        <w:right w:val="none" w:sz="0" w:space="0" w:color="auto"/>
      </w:divBdr>
    </w:div>
    <w:div w:id="425736057">
      <w:bodyDiv w:val="1"/>
      <w:marLeft w:val="0"/>
      <w:marRight w:val="0"/>
      <w:marTop w:val="0"/>
      <w:marBottom w:val="0"/>
      <w:divBdr>
        <w:top w:val="none" w:sz="0" w:space="0" w:color="auto"/>
        <w:left w:val="none" w:sz="0" w:space="0" w:color="auto"/>
        <w:bottom w:val="none" w:sz="0" w:space="0" w:color="auto"/>
        <w:right w:val="none" w:sz="0" w:space="0" w:color="auto"/>
      </w:divBdr>
    </w:div>
    <w:div w:id="426540588">
      <w:bodyDiv w:val="1"/>
      <w:marLeft w:val="0"/>
      <w:marRight w:val="0"/>
      <w:marTop w:val="0"/>
      <w:marBottom w:val="0"/>
      <w:divBdr>
        <w:top w:val="none" w:sz="0" w:space="0" w:color="auto"/>
        <w:left w:val="none" w:sz="0" w:space="0" w:color="auto"/>
        <w:bottom w:val="none" w:sz="0" w:space="0" w:color="auto"/>
        <w:right w:val="none" w:sz="0" w:space="0" w:color="auto"/>
      </w:divBdr>
      <w:divsChild>
        <w:div w:id="2120105058">
          <w:marLeft w:val="706"/>
          <w:marRight w:val="0"/>
          <w:marTop w:val="96"/>
          <w:marBottom w:val="240"/>
          <w:divBdr>
            <w:top w:val="none" w:sz="0" w:space="0" w:color="auto"/>
            <w:left w:val="none" w:sz="0" w:space="0" w:color="auto"/>
            <w:bottom w:val="none" w:sz="0" w:space="0" w:color="auto"/>
            <w:right w:val="none" w:sz="0" w:space="0" w:color="auto"/>
          </w:divBdr>
        </w:div>
      </w:divsChild>
    </w:div>
    <w:div w:id="426971735">
      <w:bodyDiv w:val="1"/>
      <w:marLeft w:val="0"/>
      <w:marRight w:val="0"/>
      <w:marTop w:val="0"/>
      <w:marBottom w:val="0"/>
      <w:divBdr>
        <w:top w:val="none" w:sz="0" w:space="0" w:color="auto"/>
        <w:left w:val="none" w:sz="0" w:space="0" w:color="auto"/>
        <w:bottom w:val="none" w:sz="0" w:space="0" w:color="auto"/>
        <w:right w:val="none" w:sz="0" w:space="0" w:color="auto"/>
      </w:divBdr>
    </w:div>
    <w:div w:id="427622455">
      <w:bodyDiv w:val="1"/>
      <w:marLeft w:val="0"/>
      <w:marRight w:val="0"/>
      <w:marTop w:val="0"/>
      <w:marBottom w:val="0"/>
      <w:divBdr>
        <w:top w:val="none" w:sz="0" w:space="0" w:color="auto"/>
        <w:left w:val="none" w:sz="0" w:space="0" w:color="auto"/>
        <w:bottom w:val="none" w:sz="0" w:space="0" w:color="auto"/>
        <w:right w:val="none" w:sz="0" w:space="0" w:color="auto"/>
      </w:divBdr>
    </w:div>
    <w:div w:id="431558380">
      <w:bodyDiv w:val="1"/>
      <w:marLeft w:val="0"/>
      <w:marRight w:val="0"/>
      <w:marTop w:val="0"/>
      <w:marBottom w:val="0"/>
      <w:divBdr>
        <w:top w:val="none" w:sz="0" w:space="0" w:color="auto"/>
        <w:left w:val="none" w:sz="0" w:space="0" w:color="auto"/>
        <w:bottom w:val="none" w:sz="0" w:space="0" w:color="auto"/>
        <w:right w:val="none" w:sz="0" w:space="0" w:color="auto"/>
      </w:divBdr>
    </w:div>
    <w:div w:id="432239998">
      <w:bodyDiv w:val="1"/>
      <w:marLeft w:val="0"/>
      <w:marRight w:val="0"/>
      <w:marTop w:val="0"/>
      <w:marBottom w:val="0"/>
      <w:divBdr>
        <w:top w:val="none" w:sz="0" w:space="0" w:color="auto"/>
        <w:left w:val="none" w:sz="0" w:space="0" w:color="auto"/>
        <w:bottom w:val="none" w:sz="0" w:space="0" w:color="auto"/>
        <w:right w:val="none" w:sz="0" w:space="0" w:color="auto"/>
      </w:divBdr>
    </w:div>
    <w:div w:id="438259590">
      <w:bodyDiv w:val="1"/>
      <w:marLeft w:val="0"/>
      <w:marRight w:val="0"/>
      <w:marTop w:val="0"/>
      <w:marBottom w:val="0"/>
      <w:divBdr>
        <w:top w:val="none" w:sz="0" w:space="0" w:color="auto"/>
        <w:left w:val="none" w:sz="0" w:space="0" w:color="auto"/>
        <w:bottom w:val="none" w:sz="0" w:space="0" w:color="auto"/>
        <w:right w:val="none" w:sz="0" w:space="0" w:color="auto"/>
      </w:divBdr>
    </w:div>
    <w:div w:id="443118366">
      <w:bodyDiv w:val="1"/>
      <w:marLeft w:val="0"/>
      <w:marRight w:val="0"/>
      <w:marTop w:val="0"/>
      <w:marBottom w:val="0"/>
      <w:divBdr>
        <w:top w:val="none" w:sz="0" w:space="0" w:color="auto"/>
        <w:left w:val="none" w:sz="0" w:space="0" w:color="auto"/>
        <w:bottom w:val="none" w:sz="0" w:space="0" w:color="auto"/>
        <w:right w:val="none" w:sz="0" w:space="0" w:color="auto"/>
      </w:divBdr>
    </w:div>
    <w:div w:id="448664277">
      <w:bodyDiv w:val="1"/>
      <w:marLeft w:val="0"/>
      <w:marRight w:val="0"/>
      <w:marTop w:val="0"/>
      <w:marBottom w:val="0"/>
      <w:divBdr>
        <w:top w:val="none" w:sz="0" w:space="0" w:color="auto"/>
        <w:left w:val="none" w:sz="0" w:space="0" w:color="auto"/>
        <w:bottom w:val="none" w:sz="0" w:space="0" w:color="auto"/>
        <w:right w:val="none" w:sz="0" w:space="0" w:color="auto"/>
      </w:divBdr>
    </w:div>
    <w:div w:id="449976558">
      <w:bodyDiv w:val="1"/>
      <w:marLeft w:val="0"/>
      <w:marRight w:val="0"/>
      <w:marTop w:val="0"/>
      <w:marBottom w:val="0"/>
      <w:divBdr>
        <w:top w:val="none" w:sz="0" w:space="0" w:color="auto"/>
        <w:left w:val="none" w:sz="0" w:space="0" w:color="auto"/>
        <w:bottom w:val="none" w:sz="0" w:space="0" w:color="auto"/>
        <w:right w:val="none" w:sz="0" w:space="0" w:color="auto"/>
      </w:divBdr>
    </w:div>
    <w:div w:id="452015225">
      <w:bodyDiv w:val="1"/>
      <w:marLeft w:val="0"/>
      <w:marRight w:val="0"/>
      <w:marTop w:val="0"/>
      <w:marBottom w:val="0"/>
      <w:divBdr>
        <w:top w:val="none" w:sz="0" w:space="0" w:color="auto"/>
        <w:left w:val="none" w:sz="0" w:space="0" w:color="auto"/>
        <w:bottom w:val="none" w:sz="0" w:space="0" w:color="auto"/>
        <w:right w:val="none" w:sz="0" w:space="0" w:color="auto"/>
      </w:divBdr>
    </w:div>
    <w:div w:id="455949964">
      <w:bodyDiv w:val="1"/>
      <w:marLeft w:val="0"/>
      <w:marRight w:val="0"/>
      <w:marTop w:val="0"/>
      <w:marBottom w:val="0"/>
      <w:divBdr>
        <w:top w:val="none" w:sz="0" w:space="0" w:color="auto"/>
        <w:left w:val="none" w:sz="0" w:space="0" w:color="auto"/>
        <w:bottom w:val="none" w:sz="0" w:space="0" w:color="auto"/>
        <w:right w:val="none" w:sz="0" w:space="0" w:color="auto"/>
      </w:divBdr>
    </w:div>
    <w:div w:id="457845967">
      <w:bodyDiv w:val="1"/>
      <w:marLeft w:val="0"/>
      <w:marRight w:val="0"/>
      <w:marTop w:val="0"/>
      <w:marBottom w:val="0"/>
      <w:divBdr>
        <w:top w:val="none" w:sz="0" w:space="0" w:color="auto"/>
        <w:left w:val="none" w:sz="0" w:space="0" w:color="auto"/>
        <w:bottom w:val="none" w:sz="0" w:space="0" w:color="auto"/>
        <w:right w:val="none" w:sz="0" w:space="0" w:color="auto"/>
      </w:divBdr>
    </w:div>
    <w:div w:id="467093104">
      <w:bodyDiv w:val="1"/>
      <w:marLeft w:val="0"/>
      <w:marRight w:val="0"/>
      <w:marTop w:val="0"/>
      <w:marBottom w:val="0"/>
      <w:divBdr>
        <w:top w:val="none" w:sz="0" w:space="0" w:color="auto"/>
        <w:left w:val="none" w:sz="0" w:space="0" w:color="auto"/>
        <w:bottom w:val="none" w:sz="0" w:space="0" w:color="auto"/>
        <w:right w:val="none" w:sz="0" w:space="0" w:color="auto"/>
      </w:divBdr>
    </w:div>
    <w:div w:id="467403367">
      <w:bodyDiv w:val="1"/>
      <w:marLeft w:val="0"/>
      <w:marRight w:val="0"/>
      <w:marTop w:val="0"/>
      <w:marBottom w:val="0"/>
      <w:divBdr>
        <w:top w:val="none" w:sz="0" w:space="0" w:color="auto"/>
        <w:left w:val="none" w:sz="0" w:space="0" w:color="auto"/>
        <w:bottom w:val="none" w:sz="0" w:space="0" w:color="auto"/>
        <w:right w:val="none" w:sz="0" w:space="0" w:color="auto"/>
      </w:divBdr>
    </w:div>
    <w:div w:id="479659422">
      <w:bodyDiv w:val="1"/>
      <w:marLeft w:val="0"/>
      <w:marRight w:val="0"/>
      <w:marTop w:val="0"/>
      <w:marBottom w:val="0"/>
      <w:divBdr>
        <w:top w:val="none" w:sz="0" w:space="0" w:color="auto"/>
        <w:left w:val="none" w:sz="0" w:space="0" w:color="auto"/>
        <w:bottom w:val="none" w:sz="0" w:space="0" w:color="auto"/>
        <w:right w:val="none" w:sz="0" w:space="0" w:color="auto"/>
      </w:divBdr>
    </w:div>
    <w:div w:id="487131775">
      <w:bodyDiv w:val="1"/>
      <w:marLeft w:val="0"/>
      <w:marRight w:val="0"/>
      <w:marTop w:val="0"/>
      <w:marBottom w:val="0"/>
      <w:divBdr>
        <w:top w:val="none" w:sz="0" w:space="0" w:color="auto"/>
        <w:left w:val="none" w:sz="0" w:space="0" w:color="auto"/>
        <w:bottom w:val="none" w:sz="0" w:space="0" w:color="auto"/>
        <w:right w:val="none" w:sz="0" w:space="0" w:color="auto"/>
      </w:divBdr>
    </w:div>
    <w:div w:id="502016852">
      <w:bodyDiv w:val="1"/>
      <w:marLeft w:val="0"/>
      <w:marRight w:val="0"/>
      <w:marTop w:val="0"/>
      <w:marBottom w:val="0"/>
      <w:divBdr>
        <w:top w:val="none" w:sz="0" w:space="0" w:color="auto"/>
        <w:left w:val="none" w:sz="0" w:space="0" w:color="auto"/>
        <w:bottom w:val="none" w:sz="0" w:space="0" w:color="auto"/>
        <w:right w:val="none" w:sz="0" w:space="0" w:color="auto"/>
      </w:divBdr>
    </w:div>
    <w:div w:id="510527262">
      <w:bodyDiv w:val="1"/>
      <w:marLeft w:val="0"/>
      <w:marRight w:val="0"/>
      <w:marTop w:val="0"/>
      <w:marBottom w:val="0"/>
      <w:divBdr>
        <w:top w:val="none" w:sz="0" w:space="0" w:color="auto"/>
        <w:left w:val="none" w:sz="0" w:space="0" w:color="auto"/>
        <w:bottom w:val="none" w:sz="0" w:space="0" w:color="auto"/>
        <w:right w:val="none" w:sz="0" w:space="0" w:color="auto"/>
      </w:divBdr>
    </w:div>
    <w:div w:id="515846888">
      <w:bodyDiv w:val="1"/>
      <w:marLeft w:val="0"/>
      <w:marRight w:val="0"/>
      <w:marTop w:val="0"/>
      <w:marBottom w:val="0"/>
      <w:divBdr>
        <w:top w:val="none" w:sz="0" w:space="0" w:color="auto"/>
        <w:left w:val="none" w:sz="0" w:space="0" w:color="auto"/>
        <w:bottom w:val="none" w:sz="0" w:space="0" w:color="auto"/>
        <w:right w:val="none" w:sz="0" w:space="0" w:color="auto"/>
      </w:divBdr>
    </w:div>
    <w:div w:id="516769534">
      <w:bodyDiv w:val="1"/>
      <w:marLeft w:val="0"/>
      <w:marRight w:val="0"/>
      <w:marTop w:val="0"/>
      <w:marBottom w:val="0"/>
      <w:divBdr>
        <w:top w:val="none" w:sz="0" w:space="0" w:color="auto"/>
        <w:left w:val="none" w:sz="0" w:space="0" w:color="auto"/>
        <w:bottom w:val="none" w:sz="0" w:space="0" w:color="auto"/>
        <w:right w:val="none" w:sz="0" w:space="0" w:color="auto"/>
      </w:divBdr>
    </w:div>
    <w:div w:id="517818573">
      <w:bodyDiv w:val="1"/>
      <w:marLeft w:val="0"/>
      <w:marRight w:val="0"/>
      <w:marTop w:val="0"/>
      <w:marBottom w:val="0"/>
      <w:divBdr>
        <w:top w:val="none" w:sz="0" w:space="0" w:color="auto"/>
        <w:left w:val="none" w:sz="0" w:space="0" w:color="auto"/>
        <w:bottom w:val="none" w:sz="0" w:space="0" w:color="auto"/>
        <w:right w:val="none" w:sz="0" w:space="0" w:color="auto"/>
      </w:divBdr>
    </w:div>
    <w:div w:id="518542202">
      <w:bodyDiv w:val="1"/>
      <w:marLeft w:val="0"/>
      <w:marRight w:val="0"/>
      <w:marTop w:val="0"/>
      <w:marBottom w:val="0"/>
      <w:divBdr>
        <w:top w:val="none" w:sz="0" w:space="0" w:color="auto"/>
        <w:left w:val="none" w:sz="0" w:space="0" w:color="auto"/>
        <w:bottom w:val="none" w:sz="0" w:space="0" w:color="auto"/>
        <w:right w:val="none" w:sz="0" w:space="0" w:color="auto"/>
      </w:divBdr>
    </w:div>
    <w:div w:id="518589458">
      <w:bodyDiv w:val="1"/>
      <w:marLeft w:val="0"/>
      <w:marRight w:val="0"/>
      <w:marTop w:val="0"/>
      <w:marBottom w:val="0"/>
      <w:divBdr>
        <w:top w:val="none" w:sz="0" w:space="0" w:color="auto"/>
        <w:left w:val="none" w:sz="0" w:space="0" w:color="auto"/>
        <w:bottom w:val="none" w:sz="0" w:space="0" w:color="auto"/>
        <w:right w:val="none" w:sz="0" w:space="0" w:color="auto"/>
      </w:divBdr>
    </w:div>
    <w:div w:id="524366066">
      <w:bodyDiv w:val="1"/>
      <w:marLeft w:val="0"/>
      <w:marRight w:val="0"/>
      <w:marTop w:val="0"/>
      <w:marBottom w:val="0"/>
      <w:divBdr>
        <w:top w:val="none" w:sz="0" w:space="0" w:color="auto"/>
        <w:left w:val="none" w:sz="0" w:space="0" w:color="auto"/>
        <w:bottom w:val="none" w:sz="0" w:space="0" w:color="auto"/>
        <w:right w:val="none" w:sz="0" w:space="0" w:color="auto"/>
      </w:divBdr>
    </w:div>
    <w:div w:id="530994304">
      <w:bodyDiv w:val="1"/>
      <w:marLeft w:val="0"/>
      <w:marRight w:val="0"/>
      <w:marTop w:val="0"/>
      <w:marBottom w:val="0"/>
      <w:divBdr>
        <w:top w:val="none" w:sz="0" w:space="0" w:color="auto"/>
        <w:left w:val="none" w:sz="0" w:space="0" w:color="auto"/>
        <w:bottom w:val="none" w:sz="0" w:space="0" w:color="auto"/>
        <w:right w:val="none" w:sz="0" w:space="0" w:color="auto"/>
      </w:divBdr>
    </w:div>
    <w:div w:id="537160956">
      <w:bodyDiv w:val="1"/>
      <w:marLeft w:val="0"/>
      <w:marRight w:val="0"/>
      <w:marTop w:val="0"/>
      <w:marBottom w:val="0"/>
      <w:divBdr>
        <w:top w:val="none" w:sz="0" w:space="0" w:color="auto"/>
        <w:left w:val="none" w:sz="0" w:space="0" w:color="auto"/>
        <w:bottom w:val="none" w:sz="0" w:space="0" w:color="auto"/>
        <w:right w:val="none" w:sz="0" w:space="0" w:color="auto"/>
      </w:divBdr>
    </w:div>
    <w:div w:id="558249331">
      <w:bodyDiv w:val="1"/>
      <w:marLeft w:val="0"/>
      <w:marRight w:val="0"/>
      <w:marTop w:val="0"/>
      <w:marBottom w:val="0"/>
      <w:divBdr>
        <w:top w:val="none" w:sz="0" w:space="0" w:color="auto"/>
        <w:left w:val="none" w:sz="0" w:space="0" w:color="auto"/>
        <w:bottom w:val="none" w:sz="0" w:space="0" w:color="auto"/>
        <w:right w:val="none" w:sz="0" w:space="0" w:color="auto"/>
      </w:divBdr>
    </w:div>
    <w:div w:id="570820190">
      <w:bodyDiv w:val="1"/>
      <w:marLeft w:val="0"/>
      <w:marRight w:val="0"/>
      <w:marTop w:val="0"/>
      <w:marBottom w:val="0"/>
      <w:divBdr>
        <w:top w:val="none" w:sz="0" w:space="0" w:color="auto"/>
        <w:left w:val="none" w:sz="0" w:space="0" w:color="auto"/>
        <w:bottom w:val="none" w:sz="0" w:space="0" w:color="auto"/>
        <w:right w:val="none" w:sz="0" w:space="0" w:color="auto"/>
      </w:divBdr>
    </w:div>
    <w:div w:id="571737060">
      <w:bodyDiv w:val="1"/>
      <w:marLeft w:val="0"/>
      <w:marRight w:val="0"/>
      <w:marTop w:val="0"/>
      <w:marBottom w:val="0"/>
      <w:divBdr>
        <w:top w:val="none" w:sz="0" w:space="0" w:color="auto"/>
        <w:left w:val="none" w:sz="0" w:space="0" w:color="auto"/>
        <w:bottom w:val="none" w:sz="0" w:space="0" w:color="auto"/>
        <w:right w:val="none" w:sz="0" w:space="0" w:color="auto"/>
      </w:divBdr>
    </w:div>
    <w:div w:id="575672789">
      <w:bodyDiv w:val="1"/>
      <w:marLeft w:val="0"/>
      <w:marRight w:val="0"/>
      <w:marTop w:val="0"/>
      <w:marBottom w:val="0"/>
      <w:divBdr>
        <w:top w:val="none" w:sz="0" w:space="0" w:color="auto"/>
        <w:left w:val="none" w:sz="0" w:space="0" w:color="auto"/>
        <w:bottom w:val="none" w:sz="0" w:space="0" w:color="auto"/>
        <w:right w:val="none" w:sz="0" w:space="0" w:color="auto"/>
      </w:divBdr>
    </w:div>
    <w:div w:id="578639472">
      <w:bodyDiv w:val="1"/>
      <w:marLeft w:val="0"/>
      <w:marRight w:val="0"/>
      <w:marTop w:val="0"/>
      <w:marBottom w:val="0"/>
      <w:divBdr>
        <w:top w:val="none" w:sz="0" w:space="0" w:color="auto"/>
        <w:left w:val="none" w:sz="0" w:space="0" w:color="auto"/>
        <w:bottom w:val="none" w:sz="0" w:space="0" w:color="auto"/>
        <w:right w:val="none" w:sz="0" w:space="0" w:color="auto"/>
      </w:divBdr>
    </w:div>
    <w:div w:id="580026019">
      <w:bodyDiv w:val="1"/>
      <w:marLeft w:val="0"/>
      <w:marRight w:val="0"/>
      <w:marTop w:val="0"/>
      <w:marBottom w:val="0"/>
      <w:divBdr>
        <w:top w:val="none" w:sz="0" w:space="0" w:color="auto"/>
        <w:left w:val="none" w:sz="0" w:space="0" w:color="auto"/>
        <w:bottom w:val="none" w:sz="0" w:space="0" w:color="auto"/>
        <w:right w:val="none" w:sz="0" w:space="0" w:color="auto"/>
      </w:divBdr>
    </w:div>
    <w:div w:id="591547466">
      <w:bodyDiv w:val="1"/>
      <w:marLeft w:val="0"/>
      <w:marRight w:val="0"/>
      <w:marTop w:val="0"/>
      <w:marBottom w:val="0"/>
      <w:divBdr>
        <w:top w:val="none" w:sz="0" w:space="0" w:color="auto"/>
        <w:left w:val="none" w:sz="0" w:space="0" w:color="auto"/>
        <w:bottom w:val="none" w:sz="0" w:space="0" w:color="auto"/>
        <w:right w:val="none" w:sz="0" w:space="0" w:color="auto"/>
      </w:divBdr>
    </w:div>
    <w:div w:id="598216631">
      <w:bodyDiv w:val="1"/>
      <w:marLeft w:val="0"/>
      <w:marRight w:val="0"/>
      <w:marTop w:val="0"/>
      <w:marBottom w:val="0"/>
      <w:divBdr>
        <w:top w:val="none" w:sz="0" w:space="0" w:color="auto"/>
        <w:left w:val="none" w:sz="0" w:space="0" w:color="auto"/>
        <w:bottom w:val="none" w:sz="0" w:space="0" w:color="auto"/>
        <w:right w:val="none" w:sz="0" w:space="0" w:color="auto"/>
      </w:divBdr>
    </w:div>
    <w:div w:id="622730110">
      <w:bodyDiv w:val="1"/>
      <w:marLeft w:val="0"/>
      <w:marRight w:val="0"/>
      <w:marTop w:val="0"/>
      <w:marBottom w:val="0"/>
      <w:divBdr>
        <w:top w:val="none" w:sz="0" w:space="0" w:color="auto"/>
        <w:left w:val="none" w:sz="0" w:space="0" w:color="auto"/>
        <w:bottom w:val="none" w:sz="0" w:space="0" w:color="auto"/>
        <w:right w:val="none" w:sz="0" w:space="0" w:color="auto"/>
      </w:divBdr>
    </w:div>
    <w:div w:id="626282017">
      <w:bodyDiv w:val="1"/>
      <w:marLeft w:val="0"/>
      <w:marRight w:val="0"/>
      <w:marTop w:val="0"/>
      <w:marBottom w:val="0"/>
      <w:divBdr>
        <w:top w:val="none" w:sz="0" w:space="0" w:color="auto"/>
        <w:left w:val="none" w:sz="0" w:space="0" w:color="auto"/>
        <w:bottom w:val="none" w:sz="0" w:space="0" w:color="auto"/>
        <w:right w:val="none" w:sz="0" w:space="0" w:color="auto"/>
      </w:divBdr>
    </w:div>
    <w:div w:id="627325142">
      <w:bodyDiv w:val="1"/>
      <w:marLeft w:val="0"/>
      <w:marRight w:val="0"/>
      <w:marTop w:val="0"/>
      <w:marBottom w:val="0"/>
      <w:divBdr>
        <w:top w:val="none" w:sz="0" w:space="0" w:color="auto"/>
        <w:left w:val="none" w:sz="0" w:space="0" w:color="auto"/>
        <w:bottom w:val="none" w:sz="0" w:space="0" w:color="auto"/>
        <w:right w:val="none" w:sz="0" w:space="0" w:color="auto"/>
      </w:divBdr>
    </w:div>
    <w:div w:id="629434996">
      <w:bodyDiv w:val="1"/>
      <w:marLeft w:val="0"/>
      <w:marRight w:val="0"/>
      <w:marTop w:val="0"/>
      <w:marBottom w:val="0"/>
      <w:divBdr>
        <w:top w:val="none" w:sz="0" w:space="0" w:color="auto"/>
        <w:left w:val="none" w:sz="0" w:space="0" w:color="auto"/>
        <w:bottom w:val="none" w:sz="0" w:space="0" w:color="auto"/>
        <w:right w:val="none" w:sz="0" w:space="0" w:color="auto"/>
      </w:divBdr>
    </w:div>
    <w:div w:id="630675723">
      <w:bodyDiv w:val="1"/>
      <w:marLeft w:val="0"/>
      <w:marRight w:val="0"/>
      <w:marTop w:val="0"/>
      <w:marBottom w:val="0"/>
      <w:divBdr>
        <w:top w:val="none" w:sz="0" w:space="0" w:color="auto"/>
        <w:left w:val="none" w:sz="0" w:space="0" w:color="auto"/>
        <w:bottom w:val="none" w:sz="0" w:space="0" w:color="auto"/>
        <w:right w:val="none" w:sz="0" w:space="0" w:color="auto"/>
      </w:divBdr>
    </w:div>
    <w:div w:id="633562971">
      <w:bodyDiv w:val="1"/>
      <w:marLeft w:val="0"/>
      <w:marRight w:val="0"/>
      <w:marTop w:val="0"/>
      <w:marBottom w:val="0"/>
      <w:divBdr>
        <w:top w:val="none" w:sz="0" w:space="0" w:color="auto"/>
        <w:left w:val="none" w:sz="0" w:space="0" w:color="auto"/>
        <w:bottom w:val="none" w:sz="0" w:space="0" w:color="auto"/>
        <w:right w:val="none" w:sz="0" w:space="0" w:color="auto"/>
      </w:divBdr>
    </w:div>
    <w:div w:id="648092236">
      <w:bodyDiv w:val="1"/>
      <w:marLeft w:val="0"/>
      <w:marRight w:val="0"/>
      <w:marTop w:val="0"/>
      <w:marBottom w:val="0"/>
      <w:divBdr>
        <w:top w:val="none" w:sz="0" w:space="0" w:color="auto"/>
        <w:left w:val="none" w:sz="0" w:space="0" w:color="auto"/>
        <w:bottom w:val="none" w:sz="0" w:space="0" w:color="auto"/>
        <w:right w:val="none" w:sz="0" w:space="0" w:color="auto"/>
      </w:divBdr>
    </w:div>
    <w:div w:id="654647559">
      <w:bodyDiv w:val="1"/>
      <w:marLeft w:val="0"/>
      <w:marRight w:val="0"/>
      <w:marTop w:val="0"/>
      <w:marBottom w:val="0"/>
      <w:divBdr>
        <w:top w:val="none" w:sz="0" w:space="0" w:color="auto"/>
        <w:left w:val="none" w:sz="0" w:space="0" w:color="auto"/>
        <w:bottom w:val="none" w:sz="0" w:space="0" w:color="auto"/>
        <w:right w:val="none" w:sz="0" w:space="0" w:color="auto"/>
      </w:divBdr>
    </w:div>
    <w:div w:id="658458254">
      <w:bodyDiv w:val="1"/>
      <w:marLeft w:val="0"/>
      <w:marRight w:val="0"/>
      <w:marTop w:val="0"/>
      <w:marBottom w:val="0"/>
      <w:divBdr>
        <w:top w:val="none" w:sz="0" w:space="0" w:color="auto"/>
        <w:left w:val="none" w:sz="0" w:space="0" w:color="auto"/>
        <w:bottom w:val="none" w:sz="0" w:space="0" w:color="auto"/>
        <w:right w:val="none" w:sz="0" w:space="0" w:color="auto"/>
      </w:divBdr>
    </w:div>
    <w:div w:id="661127314">
      <w:bodyDiv w:val="1"/>
      <w:marLeft w:val="0"/>
      <w:marRight w:val="0"/>
      <w:marTop w:val="0"/>
      <w:marBottom w:val="0"/>
      <w:divBdr>
        <w:top w:val="none" w:sz="0" w:space="0" w:color="auto"/>
        <w:left w:val="none" w:sz="0" w:space="0" w:color="auto"/>
        <w:bottom w:val="none" w:sz="0" w:space="0" w:color="auto"/>
        <w:right w:val="none" w:sz="0" w:space="0" w:color="auto"/>
      </w:divBdr>
    </w:div>
    <w:div w:id="663247114">
      <w:bodyDiv w:val="1"/>
      <w:marLeft w:val="0"/>
      <w:marRight w:val="0"/>
      <w:marTop w:val="0"/>
      <w:marBottom w:val="0"/>
      <w:divBdr>
        <w:top w:val="none" w:sz="0" w:space="0" w:color="auto"/>
        <w:left w:val="none" w:sz="0" w:space="0" w:color="auto"/>
        <w:bottom w:val="none" w:sz="0" w:space="0" w:color="auto"/>
        <w:right w:val="none" w:sz="0" w:space="0" w:color="auto"/>
      </w:divBdr>
    </w:div>
    <w:div w:id="665011077">
      <w:bodyDiv w:val="1"/>
      <w:marLeft w:val="0"/>
      <w:marRight w:val="0"/>
      <w:marTop w:val="0"/>
      <w:marBottom w:val="0"/>
      <w:divBdr>
        <w:top w:val="none" w:sz="0" w:space="0" w:color="auto"/>
        <w:left w:val="none" w:sz="0" w:space="0" w:color="auto"/>
        <w:bottom w:val="none" w:sz="0" w:space="0" w:color="auto"/>
        <w:right w:val="none" w:sz="0" w:space="0" w:color="auto"/>
      </w:divBdr>
    </w:div>
    <w:div w:id="672491432">
      <w:bodyDiv w:val="1"/>
      <w:marLeft w:val="0"/>
      <w:marRight w:val="0"/>
      <w:marTop w:val="0"/>
      <w:marBottom w:val="0"/>
      <w:divBdr>
        <w:top w:val="none" w:sz="0" w:space="0" w:color="auto"/>
        <w:left w:val="none" w:sz="0" w:space="0" w:color="auto"/>
        <w:bottom w:val="none" w:sz="0" w:space="0" w:color="auto"/>
        <w:right w:val="none" w:sz="0" w:space="0" w:color="auto"/>
      </w:divBdr>
    </w:div>
    <w:div w:id="673990994">
      <w:bodyDiv w:val="1"/>
      <w:marLeft w:val="0"/>
      <w:marRight w:val="0"/>
      <w:marTop w:val="0"/>
      <w:marBottom w:val="0"/>
      <w:divBdr>
        <w:top w:val="none" w:sz="0" w:space="0" w:color="auto"/>
        <w:left w:val="none" w:sz="0" w:space="0" w:color="auto"/>
        <w:bottom w:val="none" w:sz="0" w:space="0" w:color="auto"/>
        <w:right w:val="none" w:sz="0" w:space="0" w:color="auto"/>
      </w:divBdr>
    </w:div>
    <w:div w:id="677194773">
      <w:bodyDiv w:val="1"/>
      <w:marLeft w:val="0"/>
      <w:marRight w:val="0"/>
      <w:marTop w:val="0"/>
      <w:marBottom w:val="0"/>
      <w:divBdr>
        <w:top w:val="none" w:sz="0" w:space="0" w:color="auto"/>
        <w:left w:val="none" w:sz="0" w:space="0" w:color="auto"/>
        <w:bottom w:val="none" w:sz="0" w:space="0" w:color="auto"/>
        <w:right w:val="none" w:sz="0" w:space="0" w:color="auto"/>
      </w:divBdr>
    </w:div>
    <w:div w:id="678317708">
      <w:bodyDiv w:val="1"/>
      <w:marLeft w:val="0"/>
      <w:marRight w:val="0"/>
      <w:marTop w:val="0"/>
      <w:marBottom w:val="0"/>
      <w:divBdr>
        <w:top w:val="none" w:sz="0" w:space="0" w:color="auto"/>
        <w:left w:val="none" w:sz="0" w:space="0" w:color="auto"/>
        <w:bottom w:val="none" w:sz="0" w:space="0" w:color="auto"/>
        <w:right w:val="none" w:sz="0" w:space="0" w:color="auto"/>
      </w:divBdr>
    </w:div>
    <w:div w:id="679549782">
      <w:bodyDiv w:val="1"/>
      <w:marLeft w:val="0"/>
      <w:marRight w:val="0"/>
      <w:marTop w:val="0"/>
      <w:marBottom w:val="0"/>
      <w:divBdr>
        <w:top w:val="none" w:sz="0" w:space="0" w:color="auto"/>
        <w:left w:val="none" w:sz="0" w:space="0" w:color="auto"/>
        <w:bottom w:val="none" w:sz="0" w:space="0" w:color="auto"/>
        <w:right w:val="none" w:sz="0" w:space="0" w:color="auto"/>
      </w:divBdr>
    </w:div>
    <w:div w:id="683167861">
      <w:bodyDiv w:val="1"/>
      <w:marLeft w:val="0"/>
      <w:marRight w:val="0"/>
      <w:marTop w:val="0"/>
      <w:marBottom w:val="0"/>
      <w:divBdr>
        <w:top w:val="none" w:sz="0" w:space="0" w:color="auto"/>
        <w:left w:val="none" w:sz="0" w:space="0" w:color="auto"/>
        <w:bottom w:val="none" w:sz="0" w:space="0" w:color="auto"/>
        <w:right w:val="none" w:sz="0" w:space="0" w:color="auto"/>
      </w:divBdr>
    </w:div>
    <w:div w:id="692150900">
      <w:bodyDiv w:val="1"/>
      <w:marLeft w:val="0"/>
      <w:marRight w:val="0"/>
      <w:marTop w:val="0"/>
      <w:marBottom w:val="0"/>
      <w:divBdr>
        <w:top w:val="none" w:sz="0" w:space="0" w:color="auto"/>
        <w:left w:val="none" w:sz="0" w:space="0" w:color="auto"/>
        <w:bottom w:val="none" w:sz="0" w:space="0" w:color="auto"/>
        <w:right w:val="none" w:sz="0" w:space="0" w:color="auto"/>
      </w:divBdr>
    </w:div>
    <w:div w:id="692732458">
      <w:bodyDiv w:val="1"/>
      <w:marLeft w:val="0"/>
      <w:marRight w:val="0"/>
      <w:marTop w:val="0"/>
      <w:marBottom w:val="0"/>
      <w:divBdr>
        <w:top w:val="none" w:sz="0" w:space="0" w:color="auto"/>
        <w:left w:val="none" w:sz="0" w:space="0" w:color="auto"/>
        <w:bottom w:val="none" w:sz="0" w:space="0" w:color="auto"/>
        <w:right w:val="none" w:sz="0" w:space="0" w:color="auto"/>
      </w:divBdr>
    </w:div>
    <w:div w:id="711468501">
      <w:bodyDiv w:val="1"/>
      <w:marLeft w:val="0"/>
      <w:marRight w:val="0"/>
      <w:marTop w:val="0"/>
      <w:marBottom w:val="0"/>
      <w:divBdr>
        <w:top w:val="none" w:sz="0" w:space="0" w:color="auto"/>
        <w:left w:val="none" w:sz="0" w:space="0" w:color="auto"/>
        <w:bottom w:val="none" w:sz="0" w:space="0" w:color="auto"/>
        <w:right w:val="none" w:sz="0" w:space="0" w:color="auto"/>
      </w:divBdr>
    </w:div>
    <w:div w:id="712273736">
      <w:bodyDiv w:val="1"/>
      <w:marLeft w:val="0"/>
      <w:marRight w:val="0"/>
      <w:marTop w:val="0"/>
      <w:marBottom w:val="0"/>
      <w:divBdr>
        <w:top w:val="none" w:sz="0" w:space="0" w:color="auto"/>
        <w:left w:val="none" w:sz="0" w:space="0" w:color="auto"/>
        <w:bottom w:val="none" w:sz="0" w:space="0" w:color="auto"/>
        <w:right w:val="none" w:sz="0" w:space="0" w:color="auto"/>
      </w:divBdr>
    </w:div>
    <w:div w:id="727922241">
      <w:bodyDiv w:val="1"/>
      <w:marLeft w:val="0"/>
      <w:marRight w:val="0"/>
      <w:marTop w:val="0"/>
      <w:marBottom w:val="0"/>
      <w:divBdr>
        <w:top w:val="none" w:sz="0" w:space="0" w:color="auto"/>
        <w:left w:val="none" w:sz="0" w:space="0" w:color="auto"/>
        <w:bottom w:val="none" w:sz="0" w:space="0" w:color="auto"/>
        <w:right w:val="none" w:sz="0" w:space="0" w:color="auto"/>
      </w:divBdr>
    </w:div>
    <w:div w:id="731126000">
      <w:bodyDiv w:val="1"/>
      <w:marLeft w:val="0"/>
      <w:marRight w:val="0"/>
      <w:marTop w:val="0"/>
      <w:marBottom w:val="0"/>
      <w:divBdr>
        <w:top w:val="none" w:sz="0" w:space="0" w:color="auto"/>
        <w:left w:val="none" w:sz="0" w:space="0" w:color="auto"/>
        <w:bottom w:val="none" w:sz="0" w:space="0" w:color="auto"/>
        <w:right w:val="none" w:sz="0" w:space="0" w:color="auto"/>
      </w:divBdr>
    </w:div>
    <w:div w:id="746878384">
      <w:bodyDiv w:val="1"/>
      <w:marLeft w:val="0"/>
      <w:marRight w:val="0"/>
      <w:marTop w:val="0"/>
      <w:marBottom w:val="0"/>
      <w:divBdr>
        <w:top w:val="none" w:sz="0" w:space="0" w:color="auto"/>
        <w:left w:val="none" w:sz="0" w:space="0" w:color="auto"/>
        <w:bottom w:val="none" w:sz="0" w:space="0" w:color="auto"/>
        <w:right w:val="none" w:sz="0" w:space="0" w:color="auto"/>
      </w:divBdr>
    </w:div>
    <w:div w:id="748576108">
      <w:bodyDiv w:val="1"/>
      <w:marLeft w:val="0"/>
      <w:marRight w:val="0"/>
      <w:marTop w:val="0"/>
      <w:marBottom w:val="0"/>
      <w:divBdr>
        <w:top w:val="none" w:sz="0" w:space="0" w:color="auto"/>
        <w:left w:val="none" w:sz="0" w:space="0" w:color="auto"/>
        <w:bottom w:val="none" w:sz="0" w:space="0" w:color="auto"/>
        <w:right w:val="none" w:sz="0" w:space="0" w:color="auto"/>
      </w:divBdr>
    </w:div>
    <w:div w:id="750931759">
      <w:bodyDiv w:val="1"/>
      <w:marLeft w:val="0"/>
      <w:marRight w:val="0"/>
      <w:marTop w:val="0"/>
      <w:marBottom w:val="0"/>
      <w:divBdr>
        <w:top w:val="none" w:sz="0" w:space="0" w:color="auto"/>
        <w:left w:val="none" w:sz="0" w:space="0" w:color="auto"/>
        <w:bottom w:val="none" w:sz="0" w:space="0" w:color="auto"/>
        <w:right w:val="none" w:sz="0" w:space="0" w:color="auto"/>
      </w:divBdr>
    </w:div>
    <w:div w:id="754787083">
      <w:bodyDiv w:val="1"/>
      <w:marLeft w:val="0"/>
      <w:marRight w:val="0"/>
      <w:marTop w:val="0"/>
      <w:marBottom w:val="0"/>
      <w:divBdr>
        <w:top w:val="none" w:sz="0" w:space="0" w:color="auto"/>
        <w:left w:val="none" w:sz="0" w:space="0" w:color="auto"/>
        <w:bottom w:val="none" w:sz="0" w:space="0" w:color="auto"/>
        <w:right w:val="none" w:sz="0" w:space="0" w:color="auto"/>
      </w:divBdr>
    </w:div>
    <w:div w:id="763037327">
      <w:bodyDiv w:val="1"/>
      <w:marLeft w:val="0"/>
      <w:marRight w:val="0"/>
      <w:marTop w:val="0"/>
      <w:marBottom w:val="0"/>
      <w:divBdr>
        <w:top w:val="none" w:sz="0" w:space="0" w:color="auto"/>
        <w:left w:val="none" w:sz="0" w:space="0" w:color="auto"/>
        <w:bottom w:val="none" w:sz="0" w:space="0" w:color="auto"/>
        <w:right w:val="none" w:sz="0" w:space="0" w:color="auto"/>
      </w:divBdr>
    </w:div>
    <w:div w:id="763185802">
      <w:bodyDiv w:val="1"/>
      <w:marLeft w:val="0"/>
      <w:marRight w:val="0"/>
      <w:marTop w:val="0"/>
      <w:marBottom w:val="0"/>
      <w:divBdr>
        <w:top w:val="none" w:sz="0" w:space="0" w:color="auto"/>
        <w:left w:val="none" w:sz="0" w:space="0" w:color="auto"/>
        <w:bottom w:val="none" w:sz="0" w:space="0" w:color="auto"/>
        <w:right w:val="none" w:sz="0" w:space="0" w:color="auto"/>
      </w:divBdr>
    </w:div>
    <w:div w:id="770860050">
      <w:bodyDiv w:val="1"/>
      <w:marLeft w:val="0"/>
      <w:marRight w:val="0"/>
      <w:marTop w:val="0"/>
      <w:marBottom w:val="0"/>
      <w:divBdr>
        <w:top w:val="none" w:sz="0" w:space="0" w:color="auto"/>
        <w:left w:val="none" w:sz="0" w:space="0" w:color="auto"/>
        <w:bottom w:val="none" w:sz="0" w:space="0" w:color="auto"/>
        <w:right w:val="none" w:sz="0" w:space="0" w:color="auto"/>
      </w:divBdr>
    </w:div>
    <w:div w:id="771705298">
      <w:bodyDiv w:val="1"/>
      <w:marLeft w:val="0"/>
      <w:marRight w:val="0"/>
      <w:marTop w:val="0"/>
      <w:marBottom w:val="0"/>
      <w:divBdr>
        <w:top w:val="none" w:sz="0" w:space="0" w:color="auto"/>
        <w:left w:val="none" w:sz="0" w:space="0" w:color="auto"/>
        <w:bottom w:val="none" w:sz="0" w:space="0" w:color="auto"/>
        <w:right w:val="none" w:sz="0" w:space="0" w:color="auto"/>
      </w:divBdr>
    </w:div>
    <w:div w:id="776488636">
      <w:bodyDiv w:val="1"/>
      <w:marLeft w:val="0"/>
      <w:marRight w:val="0"/>
      <w:marTop w:val="0"/>
      <w:marBottom w:val="0"/>
      <w:divBdr>
        <w:top w:val="none" w:sz="0" w:space="0" w:color="auto"/>
        <w:left w:val="none" w:sz="0" w:space="0" w:color="auto"/>
        <w:bottom w:val="none" w:sz="0" w:space="0" w:color="auto"/>
        <w:right w:val="none" w:sz="0" w:space="0" w:color="auto"/>
      </w:divBdr>
    </w:div>
    <w:div w:id="783038469">
      <w:bodyDiv w:val="1"/>
      <w:marLeft w:val="0"/>
      <w:marRight w:val="0"/>
      <w:marTop w:val="0"/>
      <w:marBottom w:val="0"/>
      <w:divBdr>
        <w:top w:val="none" w:sz="0" w:space="0" w:color="auto"/>
        <w:left w:val="none" w:sz="0" w:space="0" w:color="auto"/>
        <w:bottom w:val="none" w:sz="0" w:space="0" w:color="auto"/>
        <w:right w:val="none" w:sz="0" w:space="0" w:color="auto"/>
      </w:divBdr>
    </w:div>
    <w:div w:id="793331500">
      <w:bodyDiv w:val="1"/>
      <w:marLeft w:val="0"/>
      <w:marRight w:val="0"/>
      <w:marTop w:val="0"/>
      <w:marBottom w:val="0"/>
      <w:divBdr>
        <w:top w:val="none" w:sz="0" w:space="0" w:color="auto"/>
        <w:left w:val="none" w:sz="0" w:space="0" w:color="auto"/>
        <w:bottom w:val="none" w:sz="0" w:space="0" w:color="auto"/>
        <w:right w:val="none" w:sz="0" w:space="0" w:color="auto"/>
      </w:divBdr>
    </w:div>
    <w:div w:id="796727378">
      <w:bodyDiv w:val="1"/>
      <w:marLeft w:val="0"/>
      <w:marRight w:val="0"/>
      <w:marTop w:val="0"/>
      <w:marBottom w:val="0"/>
      <w:divBdr>
        <w:top w:val="none" w:sz="0" w:space="0" w:color="auto"/>
        <w:left w:val="none" w:sz="0" w:space="0" w:color="auto"/>
        <w:bottom w:val="none" w:sz="0" w:space="0" w:color="auto"/>
        <w:right w:val="none" w:sz="0" w:space="0" w:color="auto"/>
      </w:divBdr>
    </w:div>
    <w:div w:id="807091315">
      <w:bodyDiv w:val="1"/>
      <w:marLeft w:val="0"/>
      <w:marRight w:val="0"/>
      <w:marTop w:val="0"/>
      <w:marBottom w:val="0"/>
      <w:divBdr>
        <w:top w:val="none" w:sz="0" w:space="0" w:color="auto"/>
        <w:left w:val="none" w:sz="0" w:space="0" w:color="auto"/>
        <w:bottom w:val="none" w:sz="0" w:space="0" w:color="auto"/>
        <w:right w:val="none" w:sz="0" w:space="0" w:color="auto"/>
      </w:divBdr>
    </w:div>
    <w:div w:id="826439327">
      <w:bodyDiv w:val="1"/>
      <w:marLeft w:val="0"/>
      <w:marRight w:val="0"/>
      <w:marTop w:val="0"/>
      <w:marBottom w:val="0"/>
      <w:divBdr>
        <w:top w:val="none" w:sz="0" w:space="0" w:color="auto"/>
        <w:left w:val="none" w:sz="0" w:space="0" w:color="auto"/>
        <w:bottom w:val="none" w:sz="0" w:space="0" w:color="auto"/>
        <w:right w:val="none" w:sz="0" w:space="0" w:color="auto"/>
      </w:divBdr>
    </w:div>
    <w:div w:id="831456493">
      <w:bodyDiv w:val="1"/>
      <w:marLeft w:val="0"/>
      <w:marRight w:val="0"/>
      <w:marTop w:val="0"/>
      <w:marBottom w:val="0"/>
      <w:divBdr>
        <w:top w:val="none" w:sz="0" w:space="0" w:color="auto"/>
        <w:left w:val="none" w:sz="0" w:space="0" w:color="auto"/>
        <w:bottom w:val="none" w:sz="0" w:space="0" w:color="auto"/>
        <w:right w:val="none" w:sz="0" w:space="0" w:color="auto"/>
      </w:divBdr>
    </w:div>
    <w:div w:id="841240276">
      <w:bodyDiv w:val="1"/>
      <w:marLeft w:val="0"/>
      <w:marRight w:val="0"/>
      <w:marTop w:val="0"/>
      <w:marBottom w:val="0"/>
      <w:divBdr>
        <w:top w:val="none" w:sz="0" w:space="0" w:color="auto"/>
        <w:left w:val="none" w:sz="0" w:space="0" w:color="auto"/>
        <w:bottom w:val="none" w:sz="0" w:space="0" w:color="auto"/>
        <w:right w:val="none" w:sz="0" w:space="0" w:color="auto"/>
      </w:divBdr>
    </w:div>
    <w:div w:id="842940591">
      <w:bodyDiv w:val="1"/>
      <w:marLeft w:val="0"/>
      <w:marRight w:val="0"/>
      <w:marTop w:val="0"/>
      <w:marBottom w:val="0"/>
      <w:divBdr>
        <w:top w:val="none" w:sz="0" w:space="0" w:color="auto"/>
        <w:left w:val="none" w:sz="0" w:space="0" w:color="auto"/>
        <w:bottom w:val="none" w:sz="0" w:space="0" w:color="auto"/>
        <w:right w:val="none" w:sz="0" w:space="0" w:color="auto"/>
      </w:divBdr>
    </w:div>
    <w:div w:id="843280706">
      <w:bodyDiv w:val="1"/>
      <w:marLeft w:val="0"/>
      <w:marRight w:val="0"/>
      <w:marTop w:val="0"/>
      <w:marBottom w:val="0"/>
      <w:divBdr>
        <w:top w:val="none" w:sz="0" w:space="0" w:color="auto"/>
        <w:left w:val="none" w:sz="0" w:space="0" w:color="auto"/>
        <w:bottom w:val="none" w:sz="0" w:space="0" w:color="auto"/>
        <w:right w:val="none" w:sz="0" w:space="0" w:color="auto"/>
      </w:divBdr>
    </w:div>
    <w:div w:id="844439816">
      <w:bodyDiv w:val="1"/>
      <w:marLeft w:val="0"/>
      <w:marRight w:val="0"/>
      <w:marTop w:val="0"/>
      <w:marBottom w:val="0"/>
      <w:divBdr>
        <w:top w:val="none" w:sz="0" w:space="0" w:color="auto"/>
        <w:left w:val="none" w:sz="0" w:space="0" w:color="auto"/>
        <w:bottom w:val="none" w:sz="0" w:space="0" w:color="auto"/>
        <w:right w:val="none" w:sz="0" w:space="0" w:color="auto"/>
      </w:divBdr>
      <w:divsChild>
        <w:div w:id="755636534">
          <w:marLeft w:val="0"/>
          <w:marRight w:val="0"/>
          <w:marTop w:val="420"/>
          <w:marBottom w:val="0"/>
          <w:divBdr>
            <w:top w:val="none" w:sz="0" w:space="0" w:color="auto"/>
            <w:left w:val="none" w:sz="0" w:space="0" w:color="auto"/>
            <w:bottom w:val="none" w:sz="0" w:space="0" w:color="auto"/>
            <w:right w:val="none" w:sz="0" w:space="0" w:color="auto"/>
          </w:divBdr>
        </w:div>
      </w:divsChild>
    </w:div>
    <w:div w:id="849569441">
      <w:bodyDiv w:val="1"/>
      <w:marLeft w:val="0"/>
      <w:marRight w:val="0"/>
      <w:marTop w:val="0"/>
      <w:marBottom w:val="0"/>
      <w:divBdr>
        <w:top w:val="none" w:sz="0" w:space="0" w:color="auto"/>
        <w:left w:val="none" w:sz="0" w:space="0" w:color="auto"/>
        <w:bottom w:val="none" w:sz="0" w:space="0" w:color="auto"/>
        <w:right w:val="none" w:sz="0" w:space="0" w:color="auto"/>
      </w:divBdr>
    </w:div>
    <w:div w:id="850487469">
      <w:bodyDiv w:val="1"/>
      <w:marLeft w:val="0"/>
      <w:marRight w:val="0"/>
      <w:marTop w:val="0"/>
      <w:marBottom w:val="0"/>
      <w:divBdr>
        <w:top w:val="none" w:sz="0" w:space="0" w:color="auto"/>
        <w:left w:val="none" w:sz="0" w:space="0" w:color="auto"/>
        <w:bottom w:val="none" w:sz="0" w:space="0" w:color="auto"/>
        <w:right w:val="none" w:sz="0" w:space="0" w:color="auto"/>
      </w:divBdr>
    </w:div>
    <w:div w:id="853225565">
      <w:bodyDiv w:val="1"/>
      <w:marLeft w:val="0"/>
      <w:marRight w:val="0"/>
      <w:marTop w:val="0"/>
      <w:marBottom w:val="0"/>
      <w:divBdr>
        <w:top w:val="none" w:sz="0" w:space="0" w:color="auto"/>
        <w:left w:val="none" w:sz="0" w:space="0" w:color="auto"/>
        <w:bottom w:val="none" w:sz="0" w:space="0" w:color="auto"/>
        <w:right w:val="none" w:sz="0" w:space="0" w:color="auto"/>
      </w:divBdr>
    </w:div>
    <w:div w:id="854459113">
      <w:bodyDiv w:val="1"/>
      <w:marLeft w:val="0"/>
      <w:marRight w:val="0"/>
      <w:marTop w:val="0"/>
      <w:marBottom w:val="0"/>
      <w:divBdr>
        <w:top w:val="none" w:sz="0" w:space="0" w:color="auto"/>
        <w:left w:val="none" w:sz="0" w:space="0" w:color="auto"/>
        <w:bottom w:val="none" w:sz="0" w:space="0" w:color="auto"/>
        <w:right w:val="none" w:sz="0" w:space="0" w:color="auto"/>
      </w:divBdr>
    </w:div>
    <w:div w:id="864362989">
      <w:bodyDiv w:val="1"/>
      <w:marLeft w:val="0"/>
      <w:marRight w:val="0"/>
      <w:marTop w:val="0"/>
      <w:marBottom w:val="0"/>
      <w:divBdr>
        <w:top w:val="none" w:sz="0" w:space="0" w:color="auto"/>
        <w:left w:val="none" w:sz="0" w:space="0" w:color="auto"/>
        <w:bottom w:val="none" w:sz="0" w:space="0" w:color="auto"/>
        <w:right w:val="none" w:sz="0" w:space="0" w:color="auto"/>
      </w:divBdr>
    </w:div>
    <w:div w:id="865411253">
      <w:bodyDiv w:val="1"/>
      <w:marLeft w:val="0"/>
      <w:marRight w:val="0"/>
      <w:marTop w:val="0"/>
      <w:marBottom w:val="0"/>
      <w:divBdr>
        <w:top w:val="none" w:sz="0" w:space="0" w:color="auto"/>
        <w:left w:val="none" w:sz="0" w:space="0" w:color="auto"/>
        <w:bottom w:val="none" w:sz="0" w:space="0" w:color="auto"/>
        <w:right w:val="none" w:sz="0" w:space="0" w:color="auto"/>
      </w:divBdr>
    </w:div>
    <w:div w:id="868375001">
      <w:bodyDiv w:val="1"/>
      <w:marLeft w:val="0"/>
      <w:marRight w:val="0"/>
      <w:marTop w:val="0"/>
      <w:marBottom w:val="0"/>
      <w:divBdr>
        <w:top w:val="none" w:sz="0" w:space="0" w:color="auto"/>
        <w:left w:val="none" w:sz="0" w:space="0" w:color="auto"/>
        <w:bottom w:val="none" w:sz="0" w:space="0" w:color="auto"/>
        <w:right w:val="none" w:sz="0" w:space="0" w:color="auto"/>
      </w:divBdr>
    </w:div>
    <w:div w:id="876700576">
      <w:bodyDiv w:val="1"/>
      <w:marLeft w:val="0"/>
      <w:marRight w:val="0"/>
      <w:marTop w:val="0"/>
      <w:marBottom w:val="0"/>
      <w:divBdr>
        <w:top w:val="none" w:sz="0" w:space="0" w:color="auto"/>
        <w:left w:val="none" w:sz="0" w:space="0" w:color="auto"/>
        <w:bottom w:val="none" w:sz="0" w:space="0" w:color="auto"/>
        <w:right w:val="none" w:sz="0" w:space="0" w:color="auto"/>
      </w:divBdr>
    </w:div>
    <w:div w:id="878007280">
      <w:bodyDiv w:val="1"/>
      <w:marLeft w:val="0"/>
      <w:marRight w:val="0"/>
      <w:marTop w:val="0"/>
      <w:marBottom w:val="0"/>
      <w:divBdr>
        <w:top w:val="none" w:sz="0" w:space="0" w:color="auto"/>
        <w:left w:val="none" w:sz="0" w:space="0" w:color="auto"/>
        <w:bottom w:val="none" w:sz="0" w:space="0" w:color="auto"/>
        <w:right w:val="none" w:sz="0" w:space="0" w:color="auto"/>
      </w:divBdr>
    </w:div>
    <w:div w:id="888689440">
      <w:bodyDiv w:val="1"/>
      <w:marLeft w:val="0"/>
      <w:marRight w:val="0"/>
      <w:marTop w:val="0"/>
      <w:marBottom w:val="0"/>
      <w:divBdr>
        <w:top w:val="none" w:sz="0" w:space="0" w:color="auto"/>
        <w:left w:val="none" w:sz="0" w:space="0" w:color="auto"/>
        <w:bottom w:val="none" w:sz="0" w:space="0" w:color="auto"/>
        <w:right w:val="none" w:sz="0" w:space="0" w:color="auto"/>
      </w:divBdr>
    </w:div>
    <w:div w:id="896666132">
      <w:bodyDiv w:val="1"/>
      <w:marLeft w:val="0"/>
      <w:marRight w:val="0"/>
      <w:marTop w:val="0"/>
      <w:marBottom w:val="0"/>
      <w:divBdr>
        <w:top w:val="none" w:sz="0" w:space="0" w:color="auto"/>
        <w:left w:val="none" w:sz="0" w:space="0" w:color="auto"/>
        <w:bottom w:val="none" w:sz="0" w:space="0" w:color="auto"/>
        <w:right w:val="none" w:sz="0" w:space="0" w:color="auto"/>
      </w:divBdr>
    </w:div>
    <w:div w:id="904414719">
      <w:bodyDiv w:val="1"/>
      <w:marLeft w:val="0"/>
      <w:marRight w:val="0"/>
      <w:marTop w:val="0"/>
      <w:marBottom w:val="0"/>
      <w:divBdr>
        <w:top w:val="none" w:sz="0" w:space="0" w:color="auto"/>
        <w:left w:val="none" w:sz="0" w:space="0" w:color="auto"/>
        <w:bottom w:val="none" w:sz="0" w:space="0" w:color="auto"/>
        <w:right w:val="none" w:sz="0" w:space="0" w:color="auto"/>
      </w:divBdr>
    </w:div>
    <w:div w:id="909463922">
      <w:bodyDiv w:val="1"/>
      <w:marLeft w:val="0"/>
      <w:marRight w:val="0"/>
      <w:marTop w:val="0"/>
      <w:marBottom w:val="0"/>
      <w:divBdr>
        <w:top w:val="none" w:sz="0" w:space="0" w:color="auto"/>
        <w:left w:val="none" w:sz="0" w:space="0" w:color="auto"/>
        <w:bottom w:val="none" w:sz="0" w:space="0" w:color="auto"/>
        <w:right w:val="none" w:sz="0" w:space="0" w:color="auto"/>
      </w:divBdr>
    </w:div>
    <w:div w:id="913202055">
      <w:bodyDiv w:val="1"/>
      <w:marLeft w:val="0"/>
      <w:marRight w:val="0"/>
      <w:marTop w:val="0"/>
      <w:marBottom w:val="0"/>
      <w:divBdr>
        <w:top w:val="none" w:sz="0" w:space="0" w:color="auto"/>
        <w:left w:val="none" w:sz="0" w:space="0" w:color="auto"/>
        <w:bottom w:val="none" w:sz="0" w:space="0" w:color="auto"/>
        <w:right w:val="none" w:sz="0" w:space="0" w:color="auto"/>
      </w:divBdr>
    </w:div>
    <w:div w:id="914239083">
      <w:bodyDiv w:val="1"/>
      <w:marLeft w:val="0"/>
      <w:marRight w:val="0"/>
      <w:marTop w:val="0"/>
      <w:marBottom w:val="0"/>
      <w:divBdr>
        <w:top w:val="none" w:sz="0" w:space="0" w:color="auto"/>
        <w:left w:val="none" w:sz="0" w:space="0" w:color="auto"/>
        <w:bottom w:val="none" w:sz="0" w:space="0" w:color="auto"/>
        <w:right w:val="none" w:sz="0" w:space="0" w:color="auto"/>
      </w:divBdr>
    </w:div>
    <w:div w:id="919603870">
      <w:bodyDiv w:val="1"/>
      <w:marLeft w:val="0"/>
      <w:marRight w:val="0"/>
      <w:marTop w:val="0"/>
      <w:marBottom w:val="0"/>
      <w:divBdr>
        <w:top w:val="none" w:sz="0" w:space="0" w:color="auto"/>
        <w:left w:val="none" w:sz="0" w:space="0" w:color="auto"/>
        <w:bottom w:val="none" w:sz="0" w:space="0" w:color="auto"/>
        <w:right w:val="none" w:sz="0" w:space="0" w:color="auto"/>
      </w:divBdr>
    </w:div>
    <w:div w:id="921178894">
      <w:bodyDiv w:val="1"/>
      <w:marLeft w:val="0"/>
      <w:marRight w:val="0"/>
      <w:marTop w:val="0"/>
      <w:marBottom w:val="0"/>
      <w:divBdr>
        <w:top w:val="none" w:sz="0" w:space="0" w:color="auto"/>
        <w:left w:val="none" w:sz="0" w:space="0" w:color="auto"/>
        <w:bottom w:val="none" w:sz="0" w:space="0" w:color="auto"/>
        <w:right w:val="none" w:sz="0" w:space="0" w:color="auto"/>
      </w:divBdr>
    </w:div>
    <w:div w:id="935747984">
      <w:bodyDiv w:val="1"/>
      <w:marLeft w:val="0"/>
      <w:marRight w:val="0"/>
      <w:marTop w:val="0"/>
      <w:marBottom w:val="0"/>
      <w:divBdr>
        <w:top w:val="none" w:sz="0" w:space="0" w:color="auto"/>
        <w:left w:val="none" w:sz="0" w:space="0" w:color="auto"/>
        <w:bottom w:val="none" w:sz="0" w:space="0" w:color="auto"/>
        <w:right w:val="none" w:sz="0" w:space="0" w:color="auto"/>
      </w:divBdr>
    </w:div>
    <w:div w:id="938218328">
      <w:bodyDiv w:val="1"/>
      <w:marLeft w:val="0"/>
      <w:marRight w:val="0"/>
      <w:marTop w:val="0"/>
      <w:marBottom w:val="0"/>
      <w:divBdr>
        <w:top w:val="none" w:sz="0" w:space="0" w:color="auto"/>
        <w:left w:val="none" w:sz="0" w:space="0" w:color="auto"/>
        <w:bottom w:val="none" w:sz="0" w:space="0" w:color="auto"/>
        <w:right w:val="none" w:sz="0" w:space="0" w:color="auto"/>
      </w:divBdr>
    </w:div>
    <w:div w:id="943997915">
      <w:bodyDiv w:val="1"/>
      <w:marLeft w:val="0"/>
      <w:marRight w:val="0"/>
      <w:marTop w:val="0"/>
      <w:marBottom w:val="0"/>
      <w:divBdr>
        <w:top w:val="none" w:sz="0" w:space="0" w:color="auto"/>
        <w:left w:val="none" w:sz="0" w:space="0" w:color="auto"/>
        <w:bottom w:val="none" w:sz="0" w:space="0" w:color="auto"/>
        <w:right w:val="none" w:sz="0" w:space="0" w:color="auto"/>
      </w:divBdr>
    </w:div>
    <w:div w:id="946699545">
      <w:bodyDiv w:val="1"/>
      <w:marLeft w:val="0"/>
      <w:marRight w:val="0"/>
      <w:marTop w:val="0"/>
      <w:marBottom w:val="0"/>
      <w:divBdr>
        <w:top w:val="none" w:sz="0" w:space="0" w:color="auto"/>
        <w:left w:val="none" w:sz="0" w:space="0" w:color="auto"/>
        <w:bottom w:val="none" w:sz="0" w:space="0" w:color="auto"/>
        <w:right w:val="none" w:sz="0" w:space="0" w:color="auto"/>
      </w:divBdr>
    </w:div>
    <w:div w:id="955134742">
      <w:bodyDiv w:val="1"/>
      <w:marLeft w:val="0"/>
      <w:marRight w:val="0"/>
      <w:marTop w:val="0"/>
      <w:marBottom w:val="0"/>
      <w:divBdr>
        <w:top w:val="none" w:sz="0" w:space="0" w:color="auto"/>
        <w:left w:val="none" w:sz="0" w:space="0" w:color="auto"/>
        <w:bottom w:val="none" w:sz="0" w:space="0" w:color="auto"/>
        <w:right w:val="none" w:sz="0" w:space="0" w:color="auto"/>
      </w:divBdr>
    </w:div>
    <w:div w:id="957759426">
      <w:bodyDiv w:val="1"/>
      <w:marLeft w:val="0"/>
      <w:marRight w:val="0"/>
      <w:marTop w:val="0"/>
      <w:marBottom w:val="0"/>
      <w:divBdr>
        <w:top w:val="none" w:sz="0" w:space="0" w:color="auto"/>
        <w:left w:val="none" w:sz="0" w:space="0" w:color="auto"/>
        <w:bottom w:val="none" w:sz="0" w:space="0" w:color="auto"/>
        <w:right w:val="none" w:sz="0" w:space="0" w:color="auto"/>
      </w:divBdr>
    </w:div>
    <w:div w:id="964582407">
      <w:bodyDiv w:val="1"/>
      <w:marLeft w:val="0"/>
      <w:marRight w:val="0"/>
      <w:marTop w:val="0"/>
      <w:marBottom w:val="0"/>
      <w:divBdr>
        <w:top w:val="none" w:sz="0" w:space="0" w:color="auto"/>
        <w:left w:val="none" w:sz="0" w:space="0" w:color="auto"/>
        <w:bottom w:val="none" w:sz="0" w:space="0" w:color="auto"/>
        <w:right w:val="none" w:sz="0" w:space="0" w:color="auto"/>
      </w:divBdr>
    </w:div>
    <w:div w:id="974987720">
      <w:bodyDiv w:val="1"/>
      <w:marLeft w:val="0"/>
      <w:marRight w:val="0"/>
      <w:marTop w:val="0"/>
      <w:marBottom w:val="0"/>
      <w:divBdr>
        <w:top w:val="none" w:sz="0" w:space="0" w:color="auto"/>
        <w:left w:val="none" w:sz="0" w:space="0" w:color="auto"/>
        <w:bottom w:val="none" w:sz="0" w:space="0" w:color="auto"/>
        <w:right w:val="none" w:sz="0" w:space="0" w:color="auto"/>
      </w:divBdr>
    </w:div>
    <w:div w:id="976110548">
      <w:bodyDiv w:val="1"/>
      <w:marLeft w:val="0"/>
      <w:marRight w:val="0"/>
      <w:marTop w:val="0"/>
      <w:marBottom w:val="0"/>
      <w:divBdr>
        <w:top w:val="none" w:sz="0" w:space="0" w:color="auto"/>
        <w:left w:val="none" w:sz="0" w:space="0" w:color="auto"/>
        <w:bottom w:val="none" w:sz="0" w:space="0" w:color="auto"/>
        <w:right w:val="none" w:sz="0" w:space="0" w:color="auto"/>
      </w:divBdr>
    </w:div>
    <w:div w:id="976763753">
      <w:bodyDiv w:val="1"/>
      <w:marLeft w:val="0"/>
      <w:marRight w:val="0"/>
      <w:marTop w:val="0"/>
      <w:marBottom w:val="0"/>
      <w:divBdr>
        <w:top w:val="none" w:sz="0" w:space="0" w:color="auto"/>
        <w:left w:val="none" w:sz="0" w:space="0" w:color="auto"/>
        <w:bottom w:val="none" w:sz="0" w:space="0" w:color="auto"/>
        <w:right w:val="none" w:sz="0" w:space="0" w:color="auto"/>
      </w:divBdr>
    </w:div>
    <w:div w:id="977493602">
      <w:bodyDiv w:val="1"/>
      <w:marLeft w:val="0"/>
      <w:marRight w:val="0"/>
      <w:marTop w:val="0"/>
      <w:marBottom w:val="0"/>
      <w:divBdr>
        <w:top w:val="none" w:sz="0" w:space="0" w:color="auto"/>
        <w:left w:val="none" w:sz="0" w:space="0" w:color="auto"/>
        <w:bottom w:val="none" w:sz="0" w:space="0" w:color="auto"/>
        <w:right w:val="none" w:sz="0" w:space="0" w:color="auto"/>
      </w:divBdr>
    </w:div>
    <w:div w:id="982151713">
      <w:bodyDiv w:val="1"/>
      <w:marLeft w:val="0"/>
      <w:marRight w:val="0"/>
      <w:marTop w:val="0"/>
      <w:marBottom w:val="0"/>
      <w:divBdr>
        <w:top w:val="none" w:sz="0" w:space="0" w:color="auto"/>
        <w:left w:val="none" w:sz="0" w:space="0" w:color="auto"/>
        <w:bottom w:val="none" w:sz="0" w:space="0" w:color="auto"/>
        <w:right w:val="none" w:sz="0" w:space="0" w:color="auto"/>
      </w:divBdr>
    </w:div>
    <w:div w:id="982274430">
      <w:bodyDiv w:val="1"/>
      <w:marLeft w:val="0"/>
      <w:marRight w:val="0"/>
      <w:marTop w:val="0"/>
      <w:marBottom w:val="0"/>
      <w:divBdr>
        <w:top w:val="none" w:sz="0" w:space="0" w:color="auto"/>
        <w:left w:val="none" w:sz="0" w:space="0" w:color="auto"/>
        <w:bottom w:val="none" w:sz="0" w:space="0" w:color="auto"/>
        <w:right w:val="none" w:sz="0" w:space="0" w:color="auto"/>
      </w:divBdr>
    </w:div>
    <w:div w:id="991181587">
      <w:bodyDiv w:val="1"/>
      <w:marLeft w:val="0"/>
      <w:marRight w:val="0"/>
      <w:marTop w:val="0"/>
      <w:marBottom w:val="0"/>
      <w:divBdr>
        <w:top w:val="none" w:sz="0" w:space="0" w:color="auto"/>
        <w:left w:val="none" w:sz="0" w:space="0" w:color="auto"/>
        <w:bottom w:val="none" w:sz="0" w:space="0" w:color="auto"/>
        <w:right w:val="none" w:sz="0" w:space="0" w:color="auto"/>
      </w:divBdr>
    </w:div>
    <w:div w:id="996349694">
      <w:bodyDiv w:val="1"/>
      <w:marLeft w:val="0"/>
      <w:marRight w:val="0"/>
      <w:marTop w:val="0"/>
      <w:marBottom w:val="0"/>
      <w:divBdr>
        <w:top w:val="none" w:sz="0" w:space="0" w:color="auto"/>
        <w:left w:val="none" w:sz="0" w:space="0" w:color="auto"/>
        <w:bottom w:val="none" w:sz="0" w:space="0" w:color="auto"/>
        <w:right w:val="none" w:sz="0" w:space="0" w:color="auto"/>
      </w:divBdr>
    </w:div>
    <w:div w:id="1006400899">
      <w:bodyDiv w:val="1"/>
      <w:marLeft w:val="0"/>
      <w:marRight w:val="0"/>
      <w:marTop w:val="0"/>
      <w:marBottom w:val="0"/>
      <w:divBdr>
        <w:top w:val="none" w:sz="0" w:space="0" w:color="auto"/>
        <w:left w:val="none" w:sz="0" w:space="0" w:color="auto"/>
        <w:bottom w:val="none" w:sz="0" w:space="0" w:color="auto"/>
        <w:right w:val="none" w:sz="0" w:space="0" w:color="auto"/>
      </w:divBdr>
    </w:div>
    <w:div w:id="1012998778">
      <w:bodyDiv w:val="1"/>
      <w:marLeft w:val="0"/>
      <w:marRight w:val="0"/>
      <w:marTop w:val="0"/>
      <w:marBottom w:val="0"/>
      <w:divBdr>
        <w:top w:val="none" w:sz="0" w:space="0" w:color="auto"/>
        <w:left w:val="none" w:sz="0" w:space="0" w:color="auto"/>
        <w:bottom w:val="none" w:sz="0" w:space="0" w:color="auto"/>
        <w:right w:val="none" w:sz="0" w:space="0" w:color="auto"/>
      </w:divBdr>
    </w:div>
    <w:div w:id="1032800033">
      <w:bodyDiv w:val="1"/>
      <w:marLeft w:val="0"/>
      <w:marRight w:val="0"/>
      <w:marTop w:val="0"/>
      <w:marBottom w:val="0"/>
      <w:divBdr>
        <w:top w:val="none" w:sz="0" w:space="0" w:color="auto"/>
        <w:left w:val="none" w:sz="0" w:space="0" w:color="auto"/>
        <w:bottom w:val="none" w:sz="0" w:space="0" w:color="auto"/>
        <w:right w:val="none" w:sz="0" w:space="0" w:color="auto"/>
      </w:divBdr>
    </w:div>
    <w:div w:id="1040210349">
      <w:bodyDiv w:val="1"/>
      <w:marLeft w:val="0"/>
      <w:marRight w:val="0"/>
      <w:marTop w:val="0"/>
      <w:marBottom w:val="0"/>
      <w:divBdr>
        <w:top w:val="none" w:sz="0" w:space="0" w:color="auto"/>
        <w:left w:val="none" w:sz="0" w:space="0" w:color="auto"/>
        <w:bottom w:val="none" w:sz="0" w:space="0" w:color="auto"/>
        <w:right w:val="none" w:sz="0" w:space="0" w:color="auto"/>
      </w:divBdr>
    </w:div>
    <w:div w:id="1044990298">
      <w:bodyDiv w:val="1"/>
      <w:marLeft w:val="0"/>
      <w:marRight w:val="0"/>
      <w:marTop w:val="0"/>
      <w:marBottom w:val="0"/>
      <w:divBdr>
        <w:top w:val="none" w:sz="0" w:space="0" w:color="auto"/>
        <w:left w:val="none" w:sz="0" w:space="0" w:color="auto"/>
        <w:bottom w:val="none" w:sz="0" w:space="0" w:color="auto"/>
        <w:right w:val="none" w:sz="0" w:space="0" w:color="auto"/>
      </w:divBdr>
    </w:div>
    <w:div w:id="1045641012">
      <w:bodyDiv w:val="1"/>
      <w:marLeft w:val="0"/>
      <w:marRight w:val="0"/>
      <w:marTop w:val="0"/>
      <w:marBottom w:val="0"/>
      <w:divBdr>
        <w:top w:val="none" w:sz="0" w:space="0" w:color="auto"/>
        <w:left w:val="none" w:sz="0" w:space="0" w:color="auto"/>
        <w:bottom w:val="none" w:sz="0" w:space="0" w:color="auto"/>
        <w:right w:val="none" w:sz="0" w:space="0" w:color="auto"/>
      </w:divBdr>
    </w:div>
    <w:div w:id="1064765552">
      <w:bodyDiv w:val="1"/>
      <w:marLeft w:val="0"/>
      <w:marRight w:val="0"/>
      <w:marTop w:val="0"/>
      <w:marBottom w:val="0"/>
      <w:divBdr>
        <w:top w:val="none" w:sz="0" w:space="0" w:color="auto"/>
        <w:left w:val="none" w:sz="0" w:space="0" w:color="auto"/>
        <w:bottom w:val="none" w:sz="0" w:space="0" w:color="auto"/>
        <w:right w:val="none" w:sz="0" w:space="0" w:color="auto"/>
      </w:divBdr>
    </w:div>
    <w:div w:id="1074737648">
      <w:bodyDiv w:val="1"/>
      <w:marLeft w:val="0"/>
      <w:marRight w:val="0"/>
      <w:marTop w:val="0"/>
      <w:marBottom w:val="0"/>
      <w:divBdr>
        <w:top w:val="none" w:sz="0" w:space="0" w:color="auto"/>
        <w:left w:val="none" w:sz="0" w:space="0" w:color="auto"/>
        <w:bottom w:val="none" w:sz="0" w:space="0" w:color="auto"/>
        <w:right w:val="none" w:sz="0" w:space="0" w:color="auto"/>
      </w:divBdr>
    </w:div>
    <w:div w:id="1075054635">
      <w:bodyDiv w:val="1"/>
      <w:marLeft w:val="0"/>
      <w:marRight w:val="0"/>
      <w:marTop w:val="0"/>
      <w:marBottom w:val="0"/>
      <w:divBdr>
        <w:top w:val="none" w:sz="0" w:space="0" w:color="auto"/>
        <w:left w:val="none" w:sz="0" w:space="0" w:color="auto"/>
        <w:bottom w:val="none" w:sz="0" w:space="0" w:color="auto"/>
        <w:right w:val="none" w:sz="0" w:space="0" w:color="auto"/>
      </w:divBdr>
    </w:div>
    <w:div w:id="1079253128">
      <w:bodyDiv w:val="1"/>
      <w:marLeft w:val="0"/>
      <w:marRight w:val="0"/>
      <w:marTop w:val="0"/>
      <w:marBottom w:val="0"/>
      <w:divBdr>
        <w:top w:val="none" w:sz="0" w:space="0" w:color="auto"/>
        <w:left w:val="none" w:sz="0" w:space="0" w:color="auto"/>
        <w:bottom w:val="none" w:sz="0" w:space="0" w:color="auto"/>
        <w:right w:val="none" w:sz="0" w:space="0" w:color="auto"/>
      </w:divBdr>
    </w:div>
    <w:div w:id="1081027176">
      <w:bodyDiv w:val="1"/>
      <w:marLeft w:val="0"/>
      <w:marRight w:val="0"/>
      <w:marTop w:val="0"/>
      <w:marBottom w:val="0"/>
      <w:divBdr>
        <w:top w:val="none" w:sz="0" w:space="0" w:color="auto"/>
        <w:left w:val="none" w:sz="0" w:space="0" w:color="auto"/>
        <w:bottom w:val="none" w:sz="0" w:space="0" w:color="auto"/>
        <w:right w:val="none" w:sz="0" w:space="0" w:color="auto"/>
      </w:divBdr>
    </w:div>
    <w:div w:id="1082948125">
      <w:bodyDiv w:val="1"/>
      <w:marLeft w:val="0"/>
      <w:marRight w:val="0"/>
      <w:marTop w:val="0"/>
      <w:marBottom w:val="0"/>
      <w:divBdr>
        <w:top w:val="none" w:sz="0" w:space="0" w:color="auto"/>
        <w:left w:val="none" w:sz="0" w:space="0" w:color="auto"/>
        <w:bottom w:val="none" w:sz="0" w:space="0" w:color="auto"/>
        <w:right w:val="none" w:sz="0" w:space="0" w:color="auto"/>
      </w:divBdr>
    </w:div>
    <w:div w:id="1086346446">
      <w:bodyDiv w:val="1"/>
      <w:marLeft w:val="0"/>
      <w:marRight w:val="0"/>
      <w:marTop w:val="0"/>
      <w:marBottom w:val="0"/>
      <w:divBdr>
        <w:top w:val="none" w:sz="0" w:space="0" w:color="auto"/>
        <w:left w:val="none" w:sz="0" w:space="0" w:color="auto"/>
        <w:bottom w:val="none" w:sz="0" w:space="0" w:color="auto"/>
        <w:right w:val="none" w:sz="0" w:space="0" w:color="auto"/>
      </w:divBdr>
    </w:div>
    <w:div w:id="1096290225">
      <w:bodyDiv w:val="1"/>
      <w:marLeft w:val="0"/>
      <w:marRight w:val="0"/>
      <w:marTop w:val="0"/>
      <w:marBottom w:val="0"/>
      <w:divBdr>
        <w:top w:val="none" w:sz="0" w:space="0" w:color="auto"/>
        <w:left w:val="none" w:sz="0" w:space="0" w:color="auto"/>
        <w:bottom w:val="none" w:sz="0" w:space="0" w:color="auto"/>
        <w:right w:val="none" w:sz="0" w:space="0" w:color="auto"/>
      </w:divBdr>
    </w:div>
    <w:div w:id="1108233050">
      <w:bodyDiv w:val="1"/>
      <w:marLeft w:val="0"/>
      <w:marRight w:val="0"/>
      <w:marTop w:val="0"/>
      <w:marBottom w:val="0"/>
      <w:divBdr>
        <w:top w:val="none" w:sz="0" w:space="0" w:color="auto"/>
        <w:left w:val="none" w:sz="0" w:space="0" w:color="auto"/>
        <w:bottom w:val="none" w:sz="0" w:space="0" w:color="auto"/>
        <w:right w:val="none" w:sz="0" w:space="0" w:color="auto"/>
      </w:divBdr>
    </w:div>
    <w:div w:id="1121730792">
      <w:bodyDiv w:val="1"/>
      <w:marLeft w:val="0"/>
      <w:marRight w:val="0"/>
      <w:marTop w:val="0"/>
      <w:marBottom w:val="0"/>
      <w:divBdr>
        <w:top w:val="none" w:sz="0" w:space="0" w:color="auto"/>
        <w:left w:val="none" w:sz="0" w:space="0" w:color="auto"/>
        <w:bottom w:val="none" w:sz="0" w:space="0" w:color="auto"/>
        <w:right w:val="none" w:sz="0" w:space="0" w:color="auto"/>
      </w:divBdr>
    </w:div>
    <w:div w:id="1123580200">
      <w:bodyDiv w:val="1"/>
      <w:marLeft w:val="0"/>
      <w:marRight w:val="0"/>
      <w:marTop w:val="0"/>
      <w:marBottom w:val="0"/>
      <w:divBdr>
        <w:top w:val="none" w:sz="0" w:space="0" w:color="auto"/>
        <w:left w:val="none" w:sz="0" w:space="0" w:color="auto"/>
        <w:bottom w:val="none" w:sz="0" w:space="0" w:color="auto"/>
        <w:right w:val="none" w:sz="0" w:space="0" w:color="auto"/>
      </w:divBdr>
    </w:div>
    <w:div w:id="1125541541">
      <w:bodyDiv w:val="1"/>
      <w:marLeft w:val="0"/>
      <w:marRight w:val="0"/>
      <w:marTop w:val="0"/>
      <w:marBottom w:val="0"/>
      <w:divBdr>
        <w:top w:val="none" w:sz="0" w:space="0" w:color="auto"/>
        <w:left w:val="none" w:sz="0" w:space="0" w:color="auto"/>
        <w:bottom w:val="none" w:sz="0" w:space="0" w:color="auto"/>
        <w:right w:val="none" w:sz="0" w:space="0" w:color="auto"/>
      </w:divBdr>
    </w:div>
    <w:div w:id="1129740750">
      <w:bodyDiv w:val="1"/>
      <w:marLeft w:val="0"/>
      <w:marRight w:val="0"/>
      <w:marTop w:val="0"/>
      <w:marBottom w:val="0"/>
      <w:divBdr>
        <w:top w:val="none" w:sz="0" w:space="0" w:color="auto"/>
        <w:left w:val="none" w:sz="0" w:space="0" w:color="auto"/>
        <w:bottom w:val="none" w:sz="0" w:space="0" w:color="auto"/>
        <w:right w:val="none" w:sz="0" w:space="0" w:color="auto"/>
      </w:divBdr>
    </w:div>
    <w:div w:id="1131359462">
      <w:bodyDiv w:val="1"/>
      <w:marLeft w:val="0"/>
      <w:marRight w:val="0"/>
      <w:marTop w:val="0"/>
      <w:marBottom w:val="0"/>
      <w:divBdr>
        <w:top w:val="none" w:sz="0" w:space="0" w:color="auto"/>
        <w:left w:val="none" w:sz="0" w:space="0" w:color="auto"/>
        <w:bottom w:val="none" w:sz="0" w:space="0" w:color="auto"/>
        <w:right w:val="none" w:sz="0" w:space="0" w:color="auto"/>
      </w:divBdr>
    </w:div>
    <w:div w:id="1132216745">
      <w:bodyDiv w:val="1"/>
      <w:marLeft w:val="0"/>
      <w:marRight w:val="0"/>
      <w:marTop w:val="0"/>
      <w:marBottom w:val="0"/>
      <w:divBdr>
        <w:top w:val="none" w:sz="0" w:space="0" w:color="auto"/>
        <w:left w:val="none" w:sz="0" w:space="0" w:color="auto"/>
        <w:bottom w:val="none" w:sz="0" w:space="0" w:color="auto"/>
        <w:right w:val="none" w:sz="0" w:space="0" w:color="auto"/>
      </w:divBdr>
    </w:div>
    <w:div w:id="1139809325">
      <w:bodyDiv w:val="1"/>
      <w:marLeft w:val="0"/>
      <w:marRight w:val="0"/>
      <w:marTop w:val="0"/>
      <w:marBottom w:val="0"/>
      <w:divBdr>
        <w:top w:val="none" w:sz="0" w:space="0" w:color="auto"/>
        <w:left w:val="none" w:sz="0" w:space="0" w:color="auto"/>
        <w:bottom w:val="none" w:sz="0" w:space="0" w:color="auto"/>
        <w:right w:val="none" w:sz="0" w:space="0" w:color="auto"/>
      </w:divBdr>
    </w:div>
    <w:div w:id="1144198424">
      <w:bodyDiv w:val="1"/>
      <w:marLeft w:val="0"/>
      <w:marRight w:val="0"/>
      <w:marTop w:val="0"/>
      <w:marBottom w:val="0"/>
      <w:divBdr>
        <w:top w:val="none" w:sz="0" w:space="0" w:color="auto"/>
        <w:left w:val="none" w:sz="0" w:space="0" w:color="auto"/>
        <w:bottom w:val="none" w:sz="0" w:space="0" w:color="auto"/>
        <w:right w:val="none" w:sz="0" w:space="0" w:color="auto"/>
      </w:divBdr>
    </w:div>
    <w:div w:id="1159081806">
      <w:bodyDiv w:val="1"/>
      <w:marLeft w:val="0"/>
      <w:marRight w:val="0"/>
      <w:marTop w:val="0"/>
      <w:marBottom w:val="0"/>
      <w:divBdr>
        <w:top w:val="none" w:sz="0" w:space="0" w:color="auto"/>
        <w:left w:val="none" w:sz="0" w:space="0" w:color="auto"/>
        <w:bottom w:val="none" w:sz="0" w:space="0" w:color="auto"/>
        <w:right w:val="none" w:sz="0" w:space="0" w:color="auto"/>
      </w:divBdr>
    </w:div>
    <w:div w:id="1164273949">
      <w:bodyDiv w:val="1"/>
      <w:marLeft w:val="0"/>
      <w:marRight w:val="0"/>
      <w:marTop w:val="0"/>
      <w:marBottom w:val="0"/>
      <w:divBdr>
        <w:top w:val="none" w:sz="0" w:space="0" w:color="auto"/>
        <w:left w:val="none" w:sz="0" w:space="0" w:color="auto"/>
        <w:bottom w:val="none" w:sz="0" w:space="0" w:color="auto"/>
        <w:right w:val="none" w:sz="0" w:space="0" w:color="auto"/>
      </w:divBdr>
    </w:div>
    <w:div w:id="1169061308">
      <w:bodyDiv w:val="1"/>
      <w:marLeft w:val="0"/>
      <w:marRight w:val="0"/>
      <w:marTop w:val="0"/>
      <w:marBottom w:val="0"/>
      <w:divBdr>
        <w:top w:val="none" w:sz="0" w:space="0" w:color="auto"/>
        <w:left w:val="none" w:sz="0" w:space="0" w:color="auto"/>
        <w:bottom w:val="none" w:sz="0" w:space="0" w:color="auto"/>
        <w:right w:val="none" w:sz="0" w:space="0" w:color="auto"/>
      </w:divBdr>
    </w:div>
    <w:div w:id="1197700804">
      <w:bodyDiv w:val="1"/>
      <w:marLeft w:val="0"/>
      <w:marRight w:val="0"/>
      <w:marTop w:val="0"/>
      <w:marBottom w:val="0"/>
      <w:divBdr>
        <w:top w:val="none" w:sz="0" w:space="0" w:color="auto"/>
        <w:left w:val="none" w:sz="0" w:space="0" w:color="auto"/>
        <w:bottom w:val="none" w:sz="0" w:space="0" w:color="auto"/>
        <w:right w:val="none" w:sz="0" w:space="0" w:color="auto"/>
      </w:divBdr>
    </w:div>
    <w:div w:id="1198083807">
      <w:bodyDiv w:val="1"/>
      <w:marLeft w:val="0"/>
      <w:marRight w:val="0"/>
      <w:marTop w:val="0"/>
      <w:marBottom w:val="0"/>
      <w:divBdr>
        <w:top w:val="none" w:sz="0" w:space="0" w:color="auto"/>
        <w:left w:val="none" w:sz="0" w:space="0" w:color="auto"/>
        <w:bottom w:val="none" w:sz="0" w:space="0" w:color="auto"/>
        <w:right w:val="none" w:sz="0" w:space="0" w:color="auto"/>
      </w:divBdr>
    </w:div>
    <w:div w:id="1203594679">
      <w:bodyDiv w:val="1"/>
      <w:marLeft w:val="0"/>
      <w:marRight w:val="0"/>
      <w:marTop w:val="0"/>
      <w:marBottom w:val="0"/>
      <w:divBdr>
        <w:top w:val="none" w:sz="0" w:space="0" w:color="auto"/>
        <w:left w:val="none" w:sz="0" w:space="0" w:color="auto"/>
        <w:bottom w:val="none" w:sz="0" w:space="0" w:color="auto"/>
        <w:right w:val="none" w:sz="0" w:space="0" w:color="auto"/>
      </w:divBdr>
    </w:div>
    <w:div w:id="1211110840">
      <w:bodyDiv w:val="1"/>
      <w:marLeft w:val="0"/>
      <w:marRight w:val="0"/>
      <w:marTop w:val="0"/>
      <w:marBottom w:val="0"/>
      <w:divBdr>
        <w:top w:val="none" w:sz="0" w:space="0" w:color="auto"/>
        <w:left w:val="none" w:sz="0" w:space="0" w:color="auto"/>
        <w:bottom w:val="none" w:sz="0" w:space="0" w:color="auto"/>
        <w:right w:val="none" w:sz="0" w:space="0" w:color="auto"/>
      </w:divBdr>
    </w:div>
    <w:div w:id="1228344127">
      <w:bodyDiv w:val="1"/>
      <w:marLeft w:val="0"/>
      <w:marRight w:val="0"/>
      <w:marTop w:val="0"/>
      <w:marBottom w:val="0"/>
      <w:divBdr>
        <w:top w:val="none" w:sz="0" w:space="0" w:color="auto"/>
        <w:left w:val="none" w:sz="0" w:space="0" w:color="auto"/>
        <w:bottom w:val="none" w:sz="0" w:space="0" w:color="auto"/>
        <w:right w:val="none" w:sz="0" w:space="0" w:color="auto"/>
      </w:divBdr>
    </w:div>
    <w:div w:id="1229074754">
      <w:bodyDiv w:val="1"/>
      <w:marLeft w:val="0"/>
      <w:marRight w:val="0"/>
      <w:marTop w:val="0"/>
      <w:marBottom w:val="0"/>
      <w:divBdr>
        <w:top w:val="none" w:sz="0" w:space="0" w:color="auto"/>
        <w:left w:val="none" w:sz="0" w:space="0" w:color="auto"/>
        <w:bottom w:val="none" w:sz="0" w:space="0" w:color="auto"/>
        <w:right w:val="none" w:sz="0" w:space="0" w:color="auto"/>
      </w:divBdr>
    </w:div>
    <w:div w:id="1241408856">
      <w:bodyDiv w:val="1"/>
      <w:marLeft w:val="0"/>
      <w:marRight w:val="0"/>
      <w:marTop w:val="0"/>
      <w:marBottom w:val="0"/>
      <w:divBdr>
        <w:top w:val="none" w:sz="0" w:space="0" w:color="auto"/>
        <w:left w:val="none" w:sz="0" w:space="0" w:color="auto"/>
        <w:bottom w:val="none" w:sz="0" w:space="0" w:color="auto"/>
        <w:right w:val="none" w:sz="0" w:space="0" w:color="auto"/>
      </w:divBdr>
    </w:div>
    <w:div w:id="1242712491">
      <w:bodyDiv w:val="1"/>
      <w:marLeft w:val="0"/>
      <w:marRight w:val="0"/>
      <w:marTop w:val="0"/>
      <w:marBottom w:val="0"/>
      <w:divBdr>
        <w:top w:val="none" w:sz="0" w:space="0" w:color="auto"/>
        <w:left w:val="none" w:sz="0" w:space="0" w:color="auto"/>
        <w:bottom w:val="none" w:sz="0" w:space="0" w:color="auto"/>
        <w:right w:val="none" w:sz="0" w:space="0" w:color="auto"/>
      </w:divBdr>
    </w:div>
    <w:div w:id="1250580833">
      <w:bodyDiv w:val="1"/>
      <w:marLeft w:val="0"/>
      <w:marRight w:val="0"/>
      <w:marTop w:val="0"/>
      <w:marBottom w:val="0"/>
      <w:divBdr>
        <w:top w:val="none" w:sz="0" w:space="0" w:color="auto"/>
        <w:left w:val="none" w:sz="0" w:space="0" w:color="auto"/>
        <w:bottom w:val="none" w:sz="0" w:space="0" w:color="auto"/>
        <w:right w:val="none" w:sz="0" w:space="0" w:color="auto"/>
      </w:divBdr>
    </w:div>
    <w:div w:id="1265500710">
      <w:bodyDiv w:val="1"/>
      <w:marLeft w:val="0"/>
      <w:marRight w:val="0"/>
      <w:marTop w:val="0"/>
      <w:marBottom w:val="0"/>
      <w:divBdr>
        <w:top w:val="none" w:sz="0" w:space="0" w:color="auto"/>
        <w:left w:val="none" w:sz="0" w:space="0" w:color="auto"/>
        <w:bottom w:val="none" w:sz="0" w:space="0" w:color="auto"/>
        <w:right w:val="none" w:sz="0" w:space="0" w:color="auto"/>
      </w:divBdr>
    </w:div>
    <w:div w:id="1284536389">
      <w:bodyDiv w:val="1"/>
      <w:marLeft w:val="0"/>
      <w:marRight w:val="0"/>
      <w:marTop w:val="0"/>
      <w:marBottom w:val="0"/>
      <w:divBdr>
        <w:top w:val="none" w:sz="0" w:space="0" w:color="auto"/>
        <w:left w:val="none" w:sz="0" w:space="0" w:color="auto"/>
        <w:bottom w:val="none" w:sz="0" w:space="0" w:color="auto"/>
        <w:right w:val="none" w:sz="0" w:space="0" w:color="auto"/>
      </w:divBdr>
    </w:div>
    <w:div w:id="1298797263">
      <w:bodyDiv w:val="1"/>
      <w:marLeft w:val="0"/>
      <w:marRight w:val="0"/>
      <w:marTop w:val="0"/>
      <w:marBottom w:val="0"/>
      <w:divBdr>
        <w:top w:val="none" w:sz="0" w:space="0" w:color="auto"/>
        <w:left w:val="none" w:sz="0" w:space="0" w:color="auto"/>
        <w:bottom w:val="none" w:sz="0" w:space="0" w:color="auto"/>
        <w:right w:val="none" w:sz="0" w:space="0" w:color="auto"/>
      </w:divBdr>
    </w:div>
    <w:div w:id="1306550823">
      <w:bodyDiv w:val="1"/>
      <w:marLeft w:val="0"/>
      <w:marRight w:val="0"/>
      <w:marTop w:val="0"/>
      <w:marBottom w:val="0"/>
      <w:divBdr>
        <w:top w:val="none" w:sz="0" w:space="0" w:color="auto"/>
        <w:left w:val="none" w:sz="0" w:space="0" w:color="auto"/>
        <w:bottom w:val="none" w:sz="0" w:space="0" w:color="auto"/>
        <w:right w:val="none" w:sz="0" w:space="0" w:color="auto"/>
      </w:divBdr>
    </w:div>
    <w:div w:id="1306623054">
      <w:bodyDiv w:val="1"/>
      <w:marLeft w:val="0"/>
      <w:marRight w:val="0"/>
      <w:marTop w:val="0"/>
      <w:marBottom w:val="0"/>
      <w:divBdr>
        <w:top w:val="none" w:sz="0" w:space="0" w:color="auto"/>
        <w:left w:val="none" w:sz="0" w:space="0" w:color="auto"/>
        <w:bottom w:val="none" w:sz="0" w:space="0" w:color="auto"/>
        <w:right w:val="none" w:sz="0" w:space="0" w:color="auto"/>
      </w:divBdr>
    </w:div>
    <w:div w:id="1308392131">
      <w:bodyDiv w:val="1"/>
      <w:marLeft w:val="0"/>
      <w:marRight w:val="0"/>
      <w:marTop w:val="0"/>
      <w:marBottom w:val="0"/>
      <w:divBdr>
        <w:top w:val="none" w:sz="0" w:space="0" w:color="auto"/>
        <w:left w:val="none" w:sz="0" w:space="0" w:color="auto"/>
        <w:bottom w:val="none" w:sz="0" w:space="0" w:color="auto"/>
        <w:right w:val="none" w:sz="0" w:space="0" w:color="auto"/>
      </w:divBdr>
    </w:div>
    <w:div w:id="1312323937">
      <w:bodyDiv w:val="1"/>
      <w:marLeft w:val="0"/>
      <w:marRight w:val="0"/>
      <w:marTop w:val="0"/>
      <w:marBottom w:val="0"/>
      <w:divBdr>
        <w:top w:val="none" w:sz="0" w:space="0" w:color="auto"/>
        <w:left w:val="none" w:sz="0" w:space="0" w:color="auto"/>
        <w:bottom w:val="none" w:sz="0" w:space="0" w:color="auto"/>
        <w:right w:val="none" w:sz="0" w:space="0" w:color="auto"/>
      </w:divBdr>
    </w:div>
    <w:div w:id="1323774365">
      <w:bodyDiv w:val="1"/>
      <w:marLeft w:val="0"/>
      <w:marRight w:val="0"/>
      <w:marTop w:val="0"/>
      <w:marBottom w:val="0"/>
      <w:divBdr>
        <w:top w:val="none" w:sz="0" w:space="0" w:color="auto"/>
        <w:left w:val="none" w:sz="0" w:space="0" w:color="auto"/>
        <w:bottom w:val="none" w:sz="0" w:space="0" w:color="auto"/>
        <w:right w:val="none" w:sz="0" w:space="0" w:color="auto"/>
      </w:divBdr>
    </w:div>
    <w:div w:id="1324702938">
      <w:bodyDiv w:val="1"/>
      <w:marLeft w:val="0"/>
      <w:marRight w:val="0"/>
      <w:marTop w:val="0"/>
      <w:marBottom w:val="0"/>
      <w:divBdr>
        <w:top w:val="none" w:sz="0" w:space="0" w:color="auto"/>
        <w:left w:val="none" w:sz="0" w:space="0" w:color="auto"/>
        <w:bottom w:val="none" w:sz="0" w:space="0" w:color="auto"/>
        <w:right w:val="none" w:sz="0" w:space="0" w:color="auto"/>
      </w:divBdr>
    </w:div>
    <w:div w:id="1330475730">
      <w:bodyDiv w:val="1"/>
      <w:marLeft w:val="0"/>
      <w:marRight w:val="0"/>
      <w:marTop w:val="0"/>
      <w:marBottom w:val="0"/>
      <w:divBdr>
        <w:top w:val="none" w:sz="0" w:space="0" w:color="auto"/>
        <w:left w:val="none" w:sz="0" w:space="0" w:color="auto"/>
        <w:bottom w:val="none" w:sz="0" w:space="0" w:color="auto"/>
        <w:right w:val="none" w:sz="0" w:space="0" w:color="auto"/>
      </w:divBdr>
    </w:div>
    <w:div w:id="1339772058">
      <w:marLeft w:val="0"/>
      <w:marRight w:val="0"/>
      <w:marTop w:val="0"/>
      <w:marBottom w:val="0"/>
      <w:divBdr>
        <w:top w:val="none" w:sz="0" w:space="0" w:color="auto"/>
        <w:left w:val="none" w:sz="0" w:space="0" w:color="auto"/>
        <w:bottom w:val="none" w:sz="0" w:space="0" w:color="auto"/>
        <w:right w:val="none" w:sz="0" w:space="0" w:color="auto"/>
      </w:divBdr>
    </w:div>
    <w:div w:id="1339772067">
      <w:marLeft w:val="0"/>
      <w:marRight w:val="0"/>
      <w:marTop w:val="0"/>
      <w:marBottom w:val="0"/>
      <w:divBdr>
        <w:top w:val="none" w:sz="0" w:space="0" w:color="auto"/>
        <w:left w:val="none" w:sz="0" w:space="0" w:color="auto"/>
        <w:bottom w:val="none" w:sz="0" w:space="0" w:color="auto"/>
        <w:right w:val="none" w:sz="0" w:space="0" w:color="auto"/>
      </w:divBdr>
      <w:divsChild>
        <w:div w:id="1339772091">
          <w:marLeft w:val="0"/>
          <w:marRight w:val="0"/>
          <w:marTop w:val="272"/>
          <w:marBottom w:val="272"/>
          <w:divBdr>
            <w:top w:val="none" w:sz="0" w:space="0" w:color="auto"/>
            <w:left w:val="none" w:sz="0" w:space="0" w:color="auto"/>
            <w:bottom w:val="none" w:sz="0" w:space="0" w:color="auto"/>
            <w:right w:val="none" w:sz="0" w:space="0" w:color="auto"/>
          </w:divBdr>
          <w:divsChild>
            <w:div w:id="1339772090">
              <w:marLeft w:val="0"/>
              <w:marRight w:val="0"/>
              <w:marTop w:val="0"/>
              <w:marBottom w:val="0"/>
              <w:divBdr>
                <w:top w:val="none" w:sz="0" w:space="0" w:color="auto"/>
                <w:left w:val="none" w:sz="0" w:space="0" w:color="auto"/>
                <w:bottom w:val="none" w:sz="0" w:space="0" w:color="auto"/>
                <w:right w:val="none" w:sz="0" w:space="0" w:color="auto"/>
              </w:divBdr>
              <w:divsChild>
                <w:div w:id="1339772081">
                  <w:marLeft w:val="0"/>
                  <w:marRight w:val="0"/>
                  <w:marTop w:val="0"/>
                  <w:marBottom w:val="0"/>
                  <w:divBdr>
                    <w:top w:val="none" w:sz="0" w:space="0" w:color="auto"/>
                    <w:left w:val="none" w:sz="0" w:space="0" w:color="auto"/>
                    <w:bottom w:val="none" w:sz="0" w:space="0" w:color="auto"/>
                    <w:right w:val="none" w:sz="0" w:space="0" w:color="auto"/>
                  </w:divBdr>
                  <w:divsChild>
                    <w:div w:id="1339772073">
                      <w:marLeft w:val="0"/>
                      <w:marRight w:val="0"/>
                      <w:marTop w:val="0"/>
                      <w:marBottom w:val="0"/>
                      <w:divBdr>
                        <w:top w:val="none" w:sz="0" w:space="0" w:color="auto"/>
                        <w:left w:val="none" w:sz="0" w:space="0" w:color="auto"/>
                        <w:bottom w:val="none" w:sz="0" w:space="0" w:color="auto"/>
                        <w:right w:val="none" w:sz="0" w:space="0" w:color="auto"/>
                      </w:divBdr>
                      <w:divsChild>
                        <w:div w:id="1339772077">
                          <w:marLeft w:val="0"/>
                          <w:marRight w:val="0"/>
                          <w:marTop w:val="0"/>
                          <w:marBottom w:val="0"/>
                          <w:divBdr>
                            <w:top w:val="none" w:sz="0" w:space="0" w:color="auto"/>
                            <w:left w:val="none" w:sz="0" w:space="0" w:color="auto"/>
                            <w:bottom w:val="none" w:sz="0" w:space="0" w:color="auto"/>
                            <w:right w:val="none" w:sz="0" w:space="0" w:color="auto"/>
                          </w:divBdr>
                          <w:divsChild>
                            <w:div w:id="1339772085">
                              <w:marLeft w:val="0"/>
                              <w:marRight w:val="0"/>
                              <w:marTop w:val="0"/>
                              <w:marBottom w:val="0"/>
                              <w:divBdr>
                                <w:top w:val="none" w:sz="0" w:space="0" w:color="auto"/>
                                <w:left w:val="none" w:sz="0" w:space="0" w:color="auto"/>
                                <w:bottom w:val="none" w:sz="0" w:space="0" w:color="auto"/>
                                <w:right w:val="none" w:sz="0" w:space="0" w:color="auto"/>
                              </w:divBdr>
                              <w:divsChild>
                                <w:div w:id="1339772079">
                                  <w:marLeft w:val="0"/>
                                  <w:marRight w:val="0"/>
                                  <w:marTop w:val="0"/>
                                  <w:marBottom w:val="0"/>
                                  <w:divBdr>
                                    <w:top w:val="none" w:sz="0" w:space="0" w:color="auto"/>
                                    <w:left w:val="none" w:sz="0" w:space="0" w:color="auto"/>
                                    <w:bottom w:val="none" w:sz="0" w:space="0" w:color="auto"/>
                                    <w:right w:val="none" w:sz="0" w:space="0" w:color="auto"/>
                                  </w:divBdr>
                                  <w:divsChild>
                                    <w:div w:id="1339772094">
                                      <w:marLeft w:val="0"/>
                                      <w:marRight w:val="0"/>
                                      <w:marTop w:val="0"/>
                                      <w:marBottom w:val="0"/>
                                      <w:divBdr>
                                        <w:top w:val="none" w:sz="0" w:space="0" w:color="auto"/>
                                        <w:left w:val="none" w:sz="0" w:space="0" w:color="auto"/>
                                        <w:bottom w:val="none" w:sz="0" w:space="0" w:color="auto"/>
                                        <w:right w:val="none" w:sz="0" w:space="0" w:color="auto"/>
                                      </w:divBdr>
                                      <w:divsChild>
                                        <w:div w:id="13397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772070">
      <w:marLeft w:val="0"/>
      <w:marRight w:val="0"/>
      <w:marTop w:val="0"/>
      <w:marBottom w:val="0"/>
      <w:divBdr>
        <w:top w:val="none" w:sz="0" w:space="0" w:color="auto"/>
        <w:left w:val="none" w:sz="0" w:space="0" w:color="auto"/>
        <w:bottom w:val="none" w:sz="0" w:space="0" w:color="auto"/>
        <w:right w:val="none" w:sz="0" w:space="0" w:color="auto"/>
      </w:divBdr>
      <w:divsChild>
        <w:div w:id="1339772062">
          <w:marLeft w:val="0"/>
          <w:marRight w:val="0"/>
          <w:marTop w:val="0"/>
          <w:marBottom w:val="0"/>
          <w:divBdr>
            <w:top w:val="none" w:sz="0" w:space="0" w:color="auto"/>
            <w:left w:val="none" w:sz="0" w:space="0" w:color="auto"/>
            <w:bottom w:val="none" w:sz="0" w:space="0" w:color="auto"/>
            <w:right w:val="none" w:sz="0" w:space="0" w:color="auto"/>
          </w:divBdr>
          <w:divsChild>
            <w:div w:id="1339772083">
              <w:marLeft w:val="0"/>
              <w:marRight w:val="0"/>
              <w:marTop w:val="0"/>
              <w:marBottom w:val="0"/>
              <w:divBdr>
                <w:top w:val="none" w:sz="0" w:space="0" w:color="auto"/>
                <w:left w:val="none" w:sz="0" w:space="0" w:color="auto"/>
                <w:bottom w:val="none" w:sz="0" w:space="0" w:color="auto"/>
                <w:right w:val="none" w:sz="0" w:space="0" w:color="auto"/>
              </w:divBdr>
              <w:divsChild>
                <w:div w:id="1339772069">
                  <w:marLeft w:val="0"/>
                  <w:marRight w:val="0"/>
                  <w:marTop w:val="0"/>
                  <w:marBottom w:val="0"/>
                  <w:divBdr>
                    <w:top w:val="none" w:sz="0" w:space="0" w:color="auto"/>
                    <w:left w:val="none" w:sz="0" w:space="0" w:color="auto"/>
                    <w:bottom w:val="none" w:sz="0" w:space="0" w:color="auto"/>
                    <w:right w:val="none" w:sz="0" w:space="0" w:color="auto"/>
                  </w:divBdr>
                  <w:divsChild>
                    <w:div w:id="1339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2071">
      <w:marLeft w:val="0"/>
      <w:marRight w:val="0"/>
      <w:marTop w:val="0"/>
      <w:marBottom w:val="0"/>
      <w:divBdr>
        <w:top w:val="none" w:sz="0" w:space="0" w:color="auto"/>
        <w:left w:val="none" w:sz="0" w:space="0" w:color="auto"/>
        <w:bottom w:val="none" w:sz="0" w:space="0" w:color="auto"/>
        <w:right w:val="none" w:sz="0" w:space="0" w:color="auto"/>
      </w:divBdr>
      <w:divsChild>
        <w:div w:id="1339772060">
          <w:marLeft w:val="706"/>
          <w:marRight w:val="0"/>
          <w:marTop w:val="96"/>
          <w:marBottom w:val="240"/>
          <w:divBdr>
            <w:top w:val="none" w:sz="0" w:space="0" w:color="auto"/>
            <w:left w:val="none" w:sz="0" w:space="0" w:color="auto"/>
            <w:bottom w:val="none" w:sz="0" w:space="0" w:color="auto"/>
            <w:right w:val="none" w:sz="0" w:space="0" w:color="auto"/>
          </w:divBdr>
        </w:div>
        <w:div w:id="1339772065">
          <w:marLeft w:val="706"/>
          <w:marRight w:val="0"/>
          <w:marTop w:val="96"/>
          <w:marBottom w:val="240"/>
          <w:divBdr>
            <w:top w:val="none" w:sz="0" w:space="0" w:color="auto"/>
            <w:left w:val="none" w:sz="0" w:space="0" w:color="auto"/>
            <w:bottom w:val="none" w:sz="0" w:space="0" w:color="auto"/>
            <w:right w:val="none" w:sz="0" w:space="0" w:color="auto"/>
          </w:divBdr>
        </w:div>
        <w:div w:id="1339772068">
          <w:marLeft w:val="706"/>
          <w:marRight w:val="0"/>
          <w:marTop w:val="96"/>
          <w:marBottom w:val="240"/>
          <w:divBdr>
            <w:top w:val="none" w:sz="0" w:space="0" w:color="auto"/>
            <w:left w:val="none" w:sz="0" w:space="0" w:color="auto"/>
            <w:bottom w:val="none" w:sz="0" w:space="0" w:color="auto"/>
            <w:right w:val="none" w:sz="0" w:space="0" w:color="auto"/>
          </w:divBdr>
        </w:div>
        <w:div w:id="1339772089">
          <w:marLeft w:val="706"/>
          <w:marRight w:val="0"/>
          <w:marTop w:val="96"/>
          <w:marBottom w:val="240"/>
          <w:divBdr>
            <w:top w:val="none" w:sz="0" w:space="0" w:color="auto"/>
            <w:left w:val="none" w:sz="0" w:space="0" w:color="auto"/>
            <w:bottom w:val="none" w:sz="0" w:space="0" w:color="auto"/>
            <w:right w:val="none" w:sz="0" w:space="0" w:color="auto"/>
          </w:divBdr>
        </w:div>
      </w:divsChild>
    </w:div>
    <w:div w:id="1339772072">
      <w:marLeft w:val="0"/>
      <w:marRight w:val="0"/>
      <w:marTop w:val="0"/>
      <w:marBottom w:val="0"/>
      <w:divBdr>
        <w:top w:val="none" w:sz="0" w:space="0" w:color="auto"/>
        <w:left w:val="none" w:sz="0" w:space="0" w:color="auto"/>
        <w:bottom w:val="none" w:sz="0" w:space="0" w:color="auto"/>
        <w:right w:val="none" w:sz="0" w:space="0" w:color="auto"/>
      </w:divBdr>
      <w:divsChild>
        <w:div w:id="1339772064">
          <w:marLeft w:val="706"/>
          <w:marRight w:val="0"/>
          <w:marTop w:val="96"/>
          <w:marBottom w:val="240"/>
          <w:divBdr>
            <w:top w:val="none" w:sz="0" w:space="0" w:color="auto"/>
            <w:left w:val="none" w:sz="0" w:space="0" w:color="auto"/>
            <w:bottom w:val="none" w:sz="0" w:space="0" w:color="auto"/>
            <w:right w:val="none" w:sz="0" w:space="0" w:color="auto"/>
          </w:divBdr>
        </w:div>
        <w:div w:id="1339772066">
          <w:marLeft w:val="706"/>
          <w:marRight w:val="0"/>
          <w:marTop w:val="96"/>
          <w:marBottom w:val="240"/>
          <w:divBdr>
            <w:top w:val="none" w:sz="0" w:space="0" w:color="auto"/>
            <w:left w:val="none" w:sz="0" w:space="0" w:color="auto"/>
            <w:bottom w:val="none" w:sz="0" w:space="0" w:color="auto"/>
            <w:right w:val="none" w:sz="0" w:space="0" w:color="auto"/>
          </w:divBdr>
        </w:div>
        <w:div w:id="1339772075">
          <w:marLeft w:val="706"/>
          <w:marRight w:val="0"/>
          <w:marTop w:val="96"/>
          <w:marBottom w:val="240"/>
          <w:divBdr>
            <w:top w:val="none" w:sz="0" w:space="0" w:color="auto"/>
            <w:left w:val="none" w:sz="0" w:space="0" w:color="auto"/>
            <w:bottom w:val="none" w:sz="0" w:space="0" w:color="auto"/>
            <w:right w:val="none" w:sz="0" w:space="0" w:color="auto"/>
          </w:divBdr>
        </w:div>
      </w:divsChild>
    </w:div>
    <w:div w:id="1339772074">
      <w:marLeft w:val="0"/>
      <w:marRight w:val="0"/>
      <w:marTop w:val="0"/>
      <w:marBottom w:val="0"/>
      <w:divBdr>
        <w:top w:val="none" w:sz="0" w:space="0" w:color="auto"/>
        <w:left w:val="none" w:sz="0" w:space="0" w:color="auto"/>
        <w:bottom w:val="none" w:sz="0" w:space="0" w:color="auto"/>
        <w:right w:val="none" w:sz="0" w:space="0" w:color="auto"/>
      </w:divBdr>
    </w:div>
    <w:div w:id="1339772076">
      <w:marLeft w:val="0"/>
      <w:marRight w:val="0"/>
      <w:marTop w:val="0"/>
      <w:marBottom w:val="0"/>
      <w:divBdr>
        <w:top w:val="none" w:sz="0" w:space="0" w:color="auto"/>
        <w:left w:val="none" w:sz="0" w:space="0" w:color="auto"/>
        <w:bottom w:val="none" w:sz="0" w:space="0" w:color="auto"/>
        <w:right w:val="none" w:sz="0" w:space="0" w:color="auto"/>
      </w:divBdr>
    </w:div>
    <w:div w:id="1339772080">
      <w:marLeft w:val="0"/>
      <w:marRight w:val="0"/>
      <w:marTop w:val="0"/>
      <w:marBottom w:val="0"/>
      <w:divBdr>
        <w:top w:val="none" w:sz="0" w:space="0" w:color="auto"/>
        <w:left w:val="none" w:sz="0" w:space="0" w:color="auto"/>
        <w:bottom w:val="none" w:sz="0" w:space="0" w:color="auto"/>
        <w:right w:val="none" w:sz="0" w:space="0" w:color="auto"/>
      </w:divBdr>
    </w:div>
    <w:div w:id="1339772082">
      <w:marLeft w:val="0"/>
      <w:marRight w:val="0"/>
      <w:marTop w:val="0"/>
      <w:marBottom w:val="0"/>
      <w:divBdr>
        <w:top w:val="none" w:sz="0" w:space="0" w:color="auto"/>
        <w:left w:val="none" w:sz="0" w:space="0" w:color="auto"/>
        <w:bottom w:val="none" w:sz="0" w:space="0" w:color="auto"/>
        <w:right w:val="none" w:sz="0" w:space="0" w:color="auto"/>
      </w:divBdr>
      <w:divsChild>
        <w:div w:id="1339772063">
          <w:marLeft w:val="0"/>
          <w:marRight w:val="0"/>
          <w:marTop w:val="0"/>
          <w:marBottom w:val="0"/>
          <w:divBdr>
            <w:top w:val="none" w:sz="0" w:space="0" w:color="auto"/>
            <w:left w:val="none" w:sz="0" w:space="0" w:color="auto"/>
            <w:bottom w:val="none" w:sz="0" w:space="0" w:color="auto"/>
            <w:right w:val="none" w:sz="0" w:space="0" w:color="auto"/>
          </w:divBdr>
          <w:divsChild>
            <w:div w:id="1339772084">
              <w:marLeft w:val="0"/>
              <w:marRight w:val="0"/>
              <w:marTop w:val="0"/>
              <w:marBottom w:val="0"/>
              <w:divBdr>
                <w:top w:val="none" w:sz="0" w:space="0" w:color="auto"/>
                <w:left w:val="none" w:sz="0" w:space="0" w:color="auto"/>
                <w:bottom w:val="none" w:sz="0" w:space="0" w:color="auto"/>
                <w:right w:val="none" w:sz="0" w:space="0" w:color="auto"/>
              </w:divBdr>
              <w:divsChild>
                <w:div w:id="1339772078">
                  <w:marLeft w:val="0"/>
                  <w:marRight w:val="0"/>
                  <w:marTop w:val="0"/>
                  <w:marBottom w:val="0"/>
                  <w:divBdr>
                    <w:top w:val="none" w:sz="0" w:space="0" w:color="auto"/>
                    <w:left w:val="none" w:sz="0" w:space="0" w:color="auto"/>
                    <w:bottom w:val="none" w:sz="0" w:space="0" w:color="auto"/>
                    <w:right w:val="none" w:sz="0" w:space="0" w:color="auto"/>
                  </w:divBdr>
                  <w:divsChild>
                    <w:div w:id="13397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2088">
      <w:marLeft w:val="0"/>
      <w:marRight w:val="0"/>
      <w:marTop w:val="0"/>
      <w:marBottom w:val="0"/>
      <w:divBdr>
        <w:top w:val="none" w:sz="0" w:space="0" w:color="auto"/>
        <w:left w:val="none" w:sz="0" w:space="0" w:color="auto"/>
        <w:bottom w:val="none" w:sz="0" w:space="0" w:color="auto"/>
        <w:right w:val="none" w:sz="0" w:space="0" w:color="auto"/>
      </w:divBdr>
      <w:divsChild>
        <w:div w:id="1339772059">
          <w:marLeft w:val="706"/>
          <w:marRight w:val="0"/>
          <w:marTop w:val="96"/>
          <w:marBottom w:val="240"/>
          <w:divBdr>
            <w:top w:val="none" w:sz="0" w:space="0" w:color="auto"/>
            <w:left w:val="none" w:sz="0" w:space="0" w:color="auto"/>
            <w:bottom w:val="none" w:sz="0" w:space="0" w:color="auto"/>
            <w:right w:val="none" w:sz="0" w:space="0" w:color="auto"/>
          </w:divBdr>
        </w:div>
      </w:divsChild>
    </w:div>
    <w:div w:id="1339772092">
      <w:marLeft w:val="0"/>
      <w:marRight w:val="0"/>
      <w:marTop w:val="0"/>
      <w:marBottom w:val="0"/>
      <w:divBdr>
        <w:top w:val="none" w:sz="0" w:space="0" w:color="auto"/>
        <w:left w:val="none" w:sz="0" w:space="0" w:color="auto"/>
        <w:bottom w:val="none" w:sz="0" w:space="0" w:color="auto"/>
        <w:right w:val="none" w:sz="0" w:space="0" w:color="auto"/>
      </w:divBdr>
    </w:div>
    <w:div w:id="1339772095">
      <w:marLeft w:val="0"/>
      <w:marRight w:val="0"/>
      <w:marTop w:val="0"/>
      <w:marBottom w:val="0"/>
      <w:divBdr>
        <w:top w:val="none" w:sz="0" w:space="0" w:color="auto"/>
        <w:left w:val="none" w:sz="0" w:space="0" w:color="auto"/>
        <w:bottom w:val="none" w:sz="0" w:space="0" w:color="auto"/>
        <w:right w:val="none" w:sz="0" w:space="0" w:color="auto"/>
      </w:divBdr>
      <w:divsChild>
        <w:div w:id="1339772087">
          <w:marLeft w:val="706"/>
          <w:marRight w:val="0"/>
          <w:marTop w:val="96"/>
          <w:marBottom w:val="240"/>
          <w:divBdr>
            <w:top w:val="none" w:sz="0" w:space="0" w:color="auto"/>
            <w:left w:val="none" w:sz="0" w:space="0" w:color="auto"/>
            <w:bottom w:val="none" w:sz="0" w:space="0" w:color="auto"/>
            <w:right w:val="none" w:sz="0" w:space="0" w:color="auto"/>
          </w:divBdr>
        </w:div>
      </w:divsChild>
    </w:div>
    <w:div w:id="1363943985">
      <w:bodyDiv w:val="1"/>
      <w:marLeft w:val="0"/>
      <w:marRight w:val="0"/>
      <w:marTop w:val="0"/>
      <w:marBottom w:val="0"/>
      <w:divBdr>
        <w:top w:val="none" w:sz="0" w:space="0" w:color="auto"/>
        <w:left w:val="none" w:sz="0" w:space="0" w:color="auto"/>
        <w:bottom w:val="none" w:sz="0" w:space="0" w:color="auto"/>
        <w:right w:val="none" w:sz="0" w:space="0" w:color="auto"/>
      </w:divBdr>
    </w:div>
    <w:div w:id="1369405101">
      <w:bodyDiv w:val="1"/>
      <w:marLeft w:val="0"/>
      <w:marRight w:val="0"/>
      <w:marTop w:val="0"/>
      <w:marBottom w:val="0"/>
      <w:divBdr>
        <w:top w:val="none" w:sz="0" w:space="0" w:color="auto"/>
        <w:left w:val="none" w:sz="0" w:space="0" w:color="auto"/>
        <w:bottom w:val="none" w:sz="0" w:space="0" w:color="auto"/>
        <w:right w:val="none" w:sz="0" w:space="0" w:color="auto"/>
      </w:divBdr>
    </w:div>
    <w:div w:id="1376001201">
      <w:bodyDiv w:val="1"/>
      <w:marLeft w:val="0"/>
      <w:marRight w:val="0"/>
      <w:marTop w:val="0"/>
      <w:marBottom w:val="0"/>
      <w:divBdr>
        <w:top w:val="none" w:sz="0" w:space="0" w:color="auto"/>
        <w:left w:val="none" w:sz="0" w:space="0" w:color="auto"/>
        <w:bottom w:val="none" w:sz="0" w:space="0" w:color="auto"/>
        <w:right w:val="none" w:sz="0" w:space="0" w:color="auto"/>
      </w:divBdr>
    </w:div>
    <w:div w:id="1379167279">
      <w:bodyDiv w:val="1"/>
      <w:marLeft w:val="0"/>
      <w:marRight w:val="0"/>
      <w:marTop w:val="0"/>
      <w:marBottom w:val="0"/>
      <w:divBdr>
        <w:top w:val="none" w:sz="0" w:space="0" w:color="auto"/>
        <w:left w:val="none" w:sz="0" w:space="0" w:color="auto"/>
        <w:bottom w:val="none" w:sz="0" w:space="0" w:color="auto"/>
        <w:right w:val="none" w:sz="0" w:space="0" w:color="auto"/>
      </w:divBdr>
    </w:div>
    <w:div w:id="1379283637">
      <w:bodyDiv w:val="1"/>
      <w:marLeft w:val="0"/>
      <w:marRight w:val="0"/>
      <w:marTop w:val="0"/>
      <w:marBottom w:val="0"/>
      <w:divBdr>
        <w:top w:val="none" w:sz="0" w:space="0" w:color="auto"/>
        <w:left w:val="none" w:sz="0" w:space="0" w:color="auto"/>
        <w:bottom w:val="none" w:sz="0" w:space="0" w:color="auto"/>
        <w:right w:val="none" w:sz="0" w:space="0" w:color="auto"/>
      </w:divBdr>
    </w:div>
    <w:div w:id="1382097112">
      <w:bodyDiv w:val="1"/>
      <w:marLeft w:val="0"/>
      <w:marRight w:val="0"/>
      <w:marTop w:val="0"/>
      <w:marBottom w:val="0"/>
      <w:divBdr>
        <w:top w:val="none" w:sz="0" w:space="0" w:color="auto"/>
        <w:left w:val="none" w:sz="0" w:space="0" w:color="auto"/>
        <w:bottom w:val="none" w:sz="0" w:space="0" w:color="auto"/>
        <w:right w:val="none" w:sz="0" w:space="0" w:color="auto"/>
      </w:divBdr>
    </w:div>
    <w:div w:id="1391230431">
      <w:bodyDiv w:val="1"/>
      <w:marLeft w:val="0"/>
      <w:marRight w:val="0"/>
      <w:marTop w:val="0"/>
      <w:marBottom w:val="0"/>
      <w:divBdr>
        <w:top w:val="none" w:sz="0" w:space="0" w:color="auto"/>
        <w:left w:val="none" w:sz="0" w:space="0" w:color="auto"/>
        <w:bottom w:val="none" w:sz="0" w:space="0" w:color="auto"/>
        <w:right w:val="none" w:sz="0" w:space="0" w:color="auto"/>
      </w:divBdr>
    </w:div>
    <w:div w:id="1392462585">
      <w:bodyDiv w:val="1"/>
      <w:marLeft w:val="0"/>
      <w:marRight w:val="0"/>
      <w:marTop w:val="0"/>
      <w:marBottom w:val="0"/>
      <w:divBdr>
        <w:top w:val="none" w:sz="0" w:space="0" w:color="auto"/>
        <w:left w:val="none" w:sz="0" w:space="0" w:color="auto"/>
        <w:bottom w:val="none" w:sz="0" w:space="0" w:color="auto"/>
        <w:right w:val="none" w:sz="0" w:space="0" w:color="auto"/>
      </w:divBdr>
    </w:div>
    <w:div w:id="1400323918">
      <w:bodyDiv w:val="1"/>
      <w:marLeft w:val="0"/>
      <w:marRight w:val="0"/>
      <w:marTop w:val="0"/>
      <w:marBottom w:val="0"/>
      <w:divBdr>
        <w:top w:val="none" w:sz="0" w:space="0" w:color="auto"/>
        <w:left w:val="none" w:sz="0" w:space="0" w:color="auto"/>
        <w:bottom w:val="none" w:sz="0" w:space="0" w:color="auto"/>
        <w:right w:val="none" w:sz="0" w:space="0" w:color="auto"/>
      </w:divBdr>
    </w:div>
    <w:div w:id="1401366101">
      <w:bodyDiv w:val="1"/>
      <w:marLeft w:val="0"/>
      <w:marRight w:val="0"/>
      <w:marTop w:val="0"/>
      <w:marBottom w:val="0"/>
      <w:divBdr>
        <w:top w:val="none" w:sz="0" w:space="0" w:color="auto"/>
        <w:left w:val="none" w:sz="0" w:space="0" w:color="auto"/>
        <w:bottom w:val="none" w:sz="0" w:space="0" w:color="auto"/>
        <w:right w:val="none" w:sz="0" w:space="0" w:color="auto"/>
      </w:divBdr>
    </w:div>
    <w:div w:id="1404642082">
      <w:bodyDiv w:val="1"/>
      <w:marLeft w:val="0"/>
      <w:marRight w:val="0"/>
      <w:marTop w:val="0"/>
      <w:marBottom w:val="0"/>
      <w:divBdr>
        <w:top w:val="none" w:sz="0" w:space="0" w:color="auto"/>
        <w:left w:val="none" w:sz="0" w:space="0" w:color="auto"/>
        <w:bottom w:val="none" w:sz="0" w:space="0" w:color="auto"/>
        <w:right w:val="none" w:sz="0" w:space="0" w:color="auto"/>
      </w:divBdr>
    </w:div>
    <w:div w:id="1404984058">
      <w:bodyDiv w:val="1"/>
      <w:marLeft w:val="0"/>
      <w:marRight w:val="0"/>
      <w:marTop w:val="0"/>
      <w:marBottom w:val="0"/>
      <w:divBdr>
        <w:top w:val="none" w:sz="0" w:space="0" w:color="auto"/>
        <w:left w:val="none" w:sz="0" w:space="0" w:color="auto"/>
        <w:bottom w:val="none" w:sz="0" w:space="0" w:color="auto"/>
        <w:right w:val="none" w:sz="0" w:space="0" w:color="auto"/>
      </w:divBdr>
    </w:div>
    <w:div w:id="1408461778">
      <w:bodyDiv w:val="1"/>
      <w:marLeft w:val="0"/>
      <w:marRight w:val="0"/>
      <w:marTop w:val="0"/>
      <w:marBottom w:val="0"/>
      <w:divBdr>
        <w:top w:val="none" w:sz="0" w:space="0" w:color="auto"/>
        <w:left w:val="none" w:sz="0" w:space="0" w:color="auto"/>
        <w:bottom w:val="none" w:sz="0" w:space="0" w:color="auto"/>
        <w:right w:val="none" w:sz="0" w:space="0" w:color="auto"/>
      </w:divBdr>
    </w:div>
    <w:div w:id="1414670052">
      <w:bodyDiv w:val="1"/>
      <w:marLeft w:val="0"/>
      <w:marRight w:val="0"/>
      <w:marTop w:val="0"/>
      <w:marBottom w:val="0"/>
      <w:divBdr>
        <w:top w:val="none" w:sz="0" w:space="0" w:color="auto"/>
        <w:left w:val="none" w:sz="0" w:space="0" w:color="auto"/>
        <w:bottom w:val="none" w:sz="0" w:space="0" w:color="auto"/>
        <w:right w:val="none" w:sz="0" w:space="0" w:color="auto"/>
      </w:divBdr>
    </w:div>
    <w:div w:id="1423843862">
      <w:bodyDiv w:val="1"/>
      <w:marLeft w:val="0"/>
      <w:marRight w:val="0"/>
      <w:marTop w:val="0"/>
      <w:marBottom w:val="0"/>
      <w:divBdr>
        <w:top w:val="none" w:sz="0" w:space="0" w:color="auto"/>
        <w:left w:val="none" w:sz="0" w:space="0" w:color="auto"/>
        <w:bottom w:val="none" w:sz="0" w:space="0" w:color="auto"/>
        <w:right w:val="none" w:sz="0" w:space="0" w:color="auto"/>
      </w:divBdr>
    </w:div>
    <w:div w:id="1427578398">
      <w:bodyDiv w:val="1"/>
      <w:marLeft w:val="0"/>
      <w:marRight w:val="0"/>
      <w:marTop w:val="0"/>
      <w:marBottom w:val="0"/>
      <w:divBdr>
        <w:top w:val="none" w:sz="0" w:space="0" w:color="auto"/>
        <w:left w:val="none" w:sz="0" w:space="0" w:color="auto"/>
        <w:bottom w:val="none" w:sz="0" w:space="0" w:color="auto"/>
        <w:right w:val="none" w:sz="0" w:space="0" w:color="auto"/>
      </w:divBdr>
    </w:div>
    <w:div w:id="1432773183">
      <w:bodyDiv w:val="1"/>
      <w:marLeft w:val="0"/>
      <w:marRight w:val="0"/>
      <w:marTop w:val="0"/>
      <w:marBottom w:val="0"/>
      <w:divBdr>
        <w:top w:val="none" w:sz="0" w:space="0" w:color="auto"/>
        <w:left w:val="none" w:sz="0" w:space="0" w:color="auto"/>
        <w:bottom w:val="none" w:sz="0" w:space="0" w:color="auto"/>
        <w:right w:val="none" w:sz="0" w:space="0" w:color="auto"/>
      </w:divBdr>
      <w:divsChild>
        <w:div w:id="1099132400">
          <w:marLeft w:val="0"/>
          <w:marRight w:val="0"/>
          <w:marTop w:val="0"/>
          <w:marBottom w:val="0"/>
          <w:divBdr>
            <w:top w:val="none" w:sz="0" w:space="0" w:color="auto"/>
            <w:left w:val="none" w:sz="0" w:space="0" w:color="auto"/>
            <w:bottom w:val="none" w:sz="0" w:space="0" w:color="auto"/>
            <w:right w:val="none" w:sz="0" w:space="0" w:color="auto"/>
          </w:divBdr>
        </w:div>
        <w:div w:id="1077895010">
          <w:marLeft w:val="0"/>
          <w:marRight w:val="0"/>
          <w:marTop w:val="0"/>
          <w:marBottom w:val="0"/>
          <w:divBdr>
            <w:top w:val="none" w:sz="0" w:space="0" w:color="auto"/>
            <w:left w:val="none" w:sz="0" w:space="0" w:color="auto"/>
            <w:bottom w:val="none" w:sz="0" w:space="0" w:color="auto"/>
            <w:right w:val="none" w:sz="0" w:space="0" w:color="auto"/>
          </w:divBdr>
        </w:div>
      </w:divsChild>
    </w:div>
    <w:div w:id="1434398993">
      <w:bodyDiv w:val="1"/>
      <w:marLeft w:val="0"/>
      <w:marRight w:val="0"/>
      <w:marTop w:val="0"/>
      <w:marBottom w:val="0"/>
      <w:divBdr>
        <w:top w:val="none" w:sz="0" w:space="0" w:color="auto"/>
        <w:left w:val="none" w:sz="0" w:space="0" w:color="auto"/>
        <w:bottom w:val="none" w:sz="0" w:space="0" w:color="auto"/>
        <w:right w:val="none" w:sz="0" w:space="0" w:color="auto"/>
      </w:divBdr>
    </w:div>
    <w:div w:id="1434939552">
      <w:bodyDiv w:val="1"/>
      <w:marLeft w:val="0"/>
      <w:marRight w:val="0"/>
      <w:marTop w:val="0"/>
      <w:marBottom w:val="0"/>
      <w:divBdr>
        <w:top w:val="none" w:sz="0" w:space="0" w:color="auto"/>
        <w:left w:val="none" w:sz="0" w:space="0" w:color="auto"/>
        <w:bottom w:val="none" w:sz="0" w:space="0" w:color="auto"/>
        <w:right w:val="none" w:sz="0" w:space="0" w:color="auto"/>
      </w:divBdr>
    </w:div>
    <w:div w:id="1436288761">
      <w:bodyDiv w:val="1"/>
      <w:marLeft w:val="0"/>
      <w:marRight w:val="0"/>
      <w:marTop w:val="0"/>
      <w:marBottom w:val="0"/>
      <w:divBdr>
        <w:top w:val="none" w:sz="0" w:space="0" w:color="auto"/>
        <w:left w:val="none" w:sz="0" w:space="0" w:color="auto"/>
        <w:bottom w:val="none" w:sz="0" w:space="0" w:color="auto"/>
        <w:right w:val="none" w:sz="0" w:space="0" w:color="auto"/>
      </w:divBdr>
    </w:div>
    <w:div w:id="1439912067">
      <w:bodyDiv w:val="1"/>
      <w:marLeft w:val="0"/>
      <w:marRight w:val="0"/>
      <w:marTop w:val="0"/>
      <w:marBottom w:val="0"/>
      <w:divBdr>
        <w:top w:val="none" w:sz="0" w:space="0" w:color="auto"/>
        <w:left w:val="none" w:sz="0" w:space="0" w:color="auto"/>
        <w:bottom w:val="none" w:sz="0" w:space="0" w:color="auto"/>
        <w:right w:val="none" w:sz="0" w:space="0" w:color="auto"/>
      </w:divBdr>
    </w:div>
    <w:div w:id="1441217673">
      <w:bodyDiv w:val="1"/>
      <w:marLeft w:val="0"/>
      <w:marRight w:val="0"/>
      <w:marTop w:val="0"/>
      <w:marBottom w:val="0"/>
      <w:divBdr>
        <w:top w:val="none" w:sz="0" w:space="0" w:color="auto"/>
        <w:left w:val="none" w:sz="0" w:space="0" w:color="auto"/>
        <w:bottom w:val="none" w:sz="0" w:space="0" w:color="auto"/>
        <w:right w:val="none" w:sz="0" w:space="0" w:color="auto"/>
      </w:divBdr>
    </w:div>
    <w:div w:id="1446389745">
      <w:bodyDiv w:val="1"/>
      <w:marLeft w:val="0"/>
      <w:marRight w:val="0"/>
      <w:marTop w:val="0"/>
      <w:marBottom w:val="0"/>
      <w:divBdr>
        <w:top w:val="none" w:sz="0" w:space="0" w:color="auto"/>
        <w:left w:val="none" w:sz="0" w:space="0" w:color="auto"/>
        <w:bottom w:val="none" w:sz="0" w:space="0" w:color="auto"/>
        <w:right w:val="none" w:sz="0" w:space="0" w:color="auto"/>
      </w:divBdr>
    </w:div>
    <w:div w:id="1448230300">
      <w:bodyDiv w:val="1"/>
      <w:marLeft w:val="0"/>
      <w:marRight w:val="0"/>
      <w:marTop w:val="0"/>
      <w:marBottom w:val="0"/>
      <w:divBdr>
        <w:top w:val="none" w:sz="0" w:space="0" w:color="auto"/>
        <w:left w:val="none" w:sz="0" w:space="0" w:color="auto"/>
        <w:bottom w:val="none" w:sz="0" w:space="0" w:color="auto"/>
        <w:right w:val="none" w:sz="0" w:space="0" w:color="auto"/>
      </w:divBdr>
    </w:div>
    <w:div w:id="1450121600">
      <w:bodyDiv w:val="1"/>
      <w:marLeft w:val="0"/>
      <w:marRight w:val="0"/>
      <w:marTop w:val="0"/>
      <w:marBottom w:val="0"/>
      <w:divBdr>
        <w:top w:val="none" w:sz="0" w:space="0" w:color="auto"/>
        <w:left w:val="none" w:sz="0" w:space="0" w:color="auto"/>
        <w:bottom w:val="none" w:sz="0" w:space="0" w:color="auto"/>
        <w:right w:val="none" w:sz="0" w:space="0" w:color="auto"/>
      </w:divBdr>
    </w:div>
    <w:div w:id="1454667607">
      <w:bodyDiv w:val="1"/>
      <w:marLeft w:val="0"/>
      <w:marRight w:val="0"/>
      <w:marTop w:val="0"/>
      <w:marBottom w:val="0"/>
      <w:divBdr>
        <w:top w:val="none" w:sz="0" w:space="0" w:color="auto"/>
        <w:left w:val="none" w:sz="0" w:space="0" w:color="auto"/>
        <w:bottom w:val="none" w:sz="0" w:space="0" w:color="auto"/>
        <w:right w:val="none" w:sz="0" w:space="0" w:color="auto"/>
      </w:divBdr>
    </w:div>
    <w:div w:id="1459758083">
      <w:bodyDiv w:val="1"/>
      <w:marLeft w:val="0"/>
      <w:marRight w:val="0"/>
      <w:marTop w:val="0"/>
      <w:marBottom w:val="0"/>
      <w:divBdr>
        <w:top w:val="none" w:sz="0" w:space="0" w:color="auto"/>
        <w:left w:val="none" w:sz="0" w:space="0" w:color="auto"/>
        <w:bottom w:val="none" w:sz="0" w:space="0" w:color="auto"/>
        <w:right w:val="none" w:sz="0" w:space="0" w:color="auto"/>
      </w:divBdr>
    </w:div>
    <w:div w:id="1465851822">
      <w:bodyDiv w:val="1"/>
      <w:marLeft w:val="0"/>
      <w:marRight w:val="0"/>
      <w:marTop w:val="0"/>
      <w:marBottom w:val="0"/>
      <w:divBdr>
        <w:top w:val="none" w:sz="0" w:space="0" w:color="auto"/>
        <w:left w:val="none" w:sz="0" w:space="0" w:color="auto"/>
        <w:bottom w:val="none" w:sz="0" w:space="0" w:color="auto"/>
        <w:right w:val="none" w:sz="0" w:space="0" w:color="auto"/>
      </w:divBdr>
    </w:div>
    <w:div w:id="1468163326">
      <w:bodyDiv w:val="1"/>
      <w:marLeft w:val="0"/>
      <w:marRight w:val="0"/>
      <w:marTop w:val="0"/>
      <w:marBottom w:val="0"/>
      <w:divBdr>
        <w:top w:val="none" w:sz="0" w:space="0" w:color="auto"/>
        <w:left w:val="none" w:sz="0" w:space="0" w:color="auto"/>
        <w:bottom w:val="none" w:sz="0" w:space="0" w:color="auto"/>
        <w:right w:val="none" w:sz="0" w:space="0" w:color="auto"/>
      </w:divBdr>
    </w:div>
    <w:div w:id="1477651614">
      <w:bodyDiv w:val="1"/>
      <w:marLeft w:val="0"/>
      <w:marRight w:val="0"/>
      <w:marTop w:val="0"/>
      <w:marBottom w:val="0"/>
      <w:divBdr>
        <w:top w:val="none" w:sz="0" w:space="0" w:color="auto"/>
        <w:left w:val="none" w:sz="0" w:space="0" w:color="auto"/>
        <w:bottom w:val="none" w:sz="0" w:space="0" w:color="auto"/>
        <w:right w:val="none" w:sz="0" w:space="0" w:color="auto"/>
      </w:divBdr>
    </w:div>
    <w:div w:id="1478575350">
      <w:bodyDiv w:val="1"/>
      <w:marLeft w:val="0"/>
      <w:marRight w:val="0"/>
      <w:marTop w:val="0"/>
      <w:marBottom w:val="0"/>
      <w:divBdr>
        <w:top w:val="none" w:sz="0" w:space="0" w:color="auto"/>
        <w:left w:val="none" w:sz="0" w:space="0" w:color="auto"/>
        <w:bottom w:val="none" w:sz="0" w:space="0" w:color="auto"/>
        <w:right w:val="none" w:sz="0" w:space="0" w:color="auto"/>
      </w:divBdr>
    </w:div>
    <w:div w:id="1483236322">
      <w:bodyDiv w:val="1"/>
      <w:marLeft w:val="0"/>
      <w:marRight w:val="0"/>
      <w:marTop w:val="0"/>
      <w:marBottom w:val="0"/>
      <w:divBdr>
        <w:top w:val="none" w:sz="0" w:space="0" w:color="auto"/>
        <w:left w:val="none" w:sz="0" w:space="0" w:color="auto"/>
        <w:bottom w:val="none" w:sz="0" w:space="0" w:color="auto"/>
        <w:right w:val="none" w:sz="0" w:space="0" w:color="auto"/>
      </w:divBdr>
    </w:div>
    <w:div w:id="1485076549">
      <w:bodyDiv w:val="1"/>
      <w:marLeft w:val="0"/>
      <w:marRight w:val="0"/>
      <w:marTop w:val="0"/>
      <w:marBottom w:val="0"/>
      <w:divBdr>
        <w:top w:val="none" w:sz="0" w:space="0" w:color="auto"/>
        <w:left w:val="none" w:sz="0" w:space="0" w:color="auto"/>
        <w:bottom w:val="none" w:sz="0" w:space="0" w:color="auto"/>
        <w:right w:val="none" w:sz="0" w:space="0" w:color="auto"/>
      </w:divBdr>
    </w:div>
    <w:div w:id="1501655998">
      <w:bodyDiv w:val="1"/>
      <w:marLeft w:val="0"/>
      <w:marRight w:val="0"/>
      <w:marTop w:val="0"/>
      <w:marBottom w:val="0"/>
      <w:divBdr>
        <w:top w:val="none" w:sz="0" w:space="0" w:color="auto"/>
        <w:left w:val="none" w:sz="0" w:space="0" w:color="auto"/>
        <w:bottom w:val="none" w:sz="0" w:space="0" w:color="auto"/>
        <w:right w:val="none" w:sz="0" w:space="0" w:color="auto"/>
      </w:divBdr>
    </w:div>
    <w:div w:id="1501774494">
      <w:bodyDiv w:val="1"/>
      <w:marLeft w:val="0"/>
      <w:marRight w:val="0"/>
      <w:marTop w:val="0"/>
      <w:marBottom w:val="0"/>
      <w:divBdr>
        <w:top w:val="none" w:sz="0" w:space="0" w:color="auto"/>
        <w:left w:val="none" w:sz="0" w:space="0" w:color="auto"/>
        <w:bottom w:val="none" w:sz="0" w:space="0" w:color="auto"/>
        <w:right w:val="none" w:sz="0" w:space="0" w:color="auto"/>
      </w:divBdr>
    </w:div>
    <w:div w:id="1507355674">
      <w:bodyDiv w:val="1"/>
      <w:marLeft w:val="0"/>
      <w:marRight w:val="0"/>
      <w:marTop w:val="0"/>
      <w:marBottom w:val="0"/>
      <w:divBdr>
        <w:top w:val="none" w:sz="0" w:space="0" w:color="auto"/>
        <w:left w:val="none" w:sz="0" w:space="0" w:color="auto"/>
        <w:bottom w:val="none" w:sz="0" w:space="0" w:color="auto"/>
        <w:right w:val="none" w:sz="0" w:space="0" w:color="auto"/>
      </w:divBdr>
    </w:div>
    <w:div w:id="1511330222">
      <w:bodyDiv w:val="1"/>
      <w:marLeft w:val="0"/>
      <w:marRight w:val="0"/>
      <w:marTop w:val="0"/>
      <w:marBottom w:val="0"/>
      <w:divBdr>
        <w:top w:val="none" w:sz="0" w:space="0" w:color="auto"/>
        <w:left w:val="none" w:sz="0" w:space="0" w:color="auto"/>
        <w:bottom w:val="none" w:sz="0" w:space="0" w:color="auto"/>
        <w:right w:val="none" w:sz="0" w:space="0" w:color="auto"/>
      </w:divBdr>
    </w:div>
    <w:div w:id="1524326153">
      <w:bodyDiv w:val="1"/>
      <w:marLeft w:val="0"/>
      <w:marRight w:val="0"/>
      <w:marTop w:val="0"/>
      <w:marBottom w:val="0"/>
      <w:divBdr>
        <w:top w:val="none" w:sz="0" w:space="0" w:color="auto"/>
        <w:left w:val="none" w:sz="0" w:space="0" w:color="auto"/>
        <w:bottom w:val="none" w:sz="0" w:space="0" w:color="auto"/>
        <w:right w:val="none" w:sz="0" w:space="0" w:color="auto"/>
      </w:divBdr>
    </w:div>
    <w:div w:id="1528831082">
      <w:bodyDiv w:val="1"/>
      <w:marLeft w:val="0"/>
      <w:marRight w:val="0"/>
      <w:marTop w:val="0"/>
      <w:marBottom w:val="0"/>
      <w:divBdr>
        <w:top w:val="none" w:sz="0" w:space="0" w:color="auto"/>
        <w:left w:val="none" w:sz="0" w:space="0" w:color="auto"/>
        <w:bottom w:val="none" w:sz="0" w:space="0" w:color="auto"/>
        <w:right w:val="none" w:sz="0" w:space="0" w:color="auto"/>
      </w:divBdr>
    </w:div>
    <w:div w:id="1529878513">
      <w:bodyDiv w:val="1"/>
      <w:marLeft w:val="0"/>
      <w:marRight w:val="0"/>
      <w:marTop w:val="0"/>
      <w:marBottom w:val="0"/>
      <w:divBdr>
        <w:top w:val="none" w:sz="0" w:space="0" w:color="auto"/>
        <w:left w:val="none" w:sz="0" w:space="0" w:color="auto"/>
        <w:bottom w:val="none" w:sz="0" w:space="0" w:color="auto"/>
        <w:right w:val="none" w:sz="0" w:space="0" w:color="auto"/>
      </w:divBdr>
    </w:div>
    <w:div w:id="1530414203">
      <w:bodyDiv w:val="1"/>
      <w:marLeft w:val="0"/>
      <w:marRight w:val="0"/>
      <w:marTop w:val="0"/>
      <w:marBottom w:val="0"/>
      <w:divBdr>
        <w:top w:val="none" w:sz="0" w:space="0" w:color="auto"/>
        <w:left w:val="none" w:sz="0" w:space="0" w:color="auto"/>
        <w:bottom w:val="none" w:sz="0" w:space="0" w:color="auto"/>
        <w:right w:val="none" w:sz="0" w:space="0" w:color="auto"/>
      </w:divBdr>
    </w:div>
    <w:div w:id="1547793707">
      <w:bodyDiv w:val="1"/>
      <w:marLeft w:val="0"/>
      <w:marRight w:val="0"/>
      <w:marTop w:val="0"/>
      <w:marBottom w:val="0"/>
      <w:divBdr>
        <w:top w:val="none" w:sz="0" w:space="0" w:color="auto"/>
        <w:left w:val="none" w:sz="0" w:space="0" w:color="auto"/>
        <w:bottom w:val="none" w:sz="0" w:space="0" w:color="auto"/>
        <w:right w:val="none" w:sz="0" w:space="0" w:color="auto"/>
      </w:divBdr>
    </w:div>
    <w:div w:id="1556700429">
      <w:bodyDiv w:val="1"/>
      <w:marLeft w:val="0"/>
      <w:marRight w:val="0"/>
      <w:marTop w:val="0"/>
      <w:marBottom w:val="0"/>
      <w:divBdr>
        <w:top w:val="none" w:sz="0" w:space="0" w:color="auto"/>
        <w:left w:val="none" w:sz="0" w:space="0" w:color="auto"/>
        <w:bottom w:val="none" w:sz="0" w:space="0" w:color="auto"/>
        <w:right w:val="none" w:sz="0" w:space="0" w:color="auto"/>
      </w:divBdr>
    </w:div>
    <w:div w:id="1559364857">
      <w:bodyDiv w:val="1"/>
      <w:marLeft w:val="0"/>
      <w:marRight w:val="0"/>
      <w:marTop w:val="0"/>
      <w:marBottom w:val="0"/>
      <w:divBdr>
        <w:top w:val="none" w:sz="0" w:space="0" w:color="auto"/>
        <w:left w:val="none" w:sz="0" w:space="0" w:color="auto"/>
        <w:bottom w:val="none" w:sz="0" w:space="0" w:color="auto"/>
        <w:right w:val="none" w:sz="0" w:space="0" w:color="auto"/>
      </w:divBdr>
    </w:div>
    <w:div w:id="1561553649">
      <w:bodyDiv w:val="1"/>
      <w:marLeft w:val="0"/>
      <w:marRight w:val="0"/>
      <w:marTop w:val="0"/>
      <w:marBottom w:val="0"/>
      <w:divBdr>
        <w:top w:val="none" w:sz="0" w:space="0" w:color="auto"/>
        <w:left w:val="none" w:sz="0" w:space="0" w:color="auto"/>
        <w:bottom w:val="none" w:sz="0" w:space="0" w:color="auto"/>
        <w:right w:val="none" w:sz="0" w:space="0" w:color="auto"/>
      </w:divBdr>
    </w:div>
    <w:div w:id="1562253738">
      <w:bodyDiv w:val="1"/>
      <w:marLeft w:val="0"/>
      <w:marRight w:val="0"/>
      <w:marTop w:val="0"/>
      <w:marBottom w:val="0"/>
      <w:divBdr>
        <w:top w:val="none" w:sz="0" w:space="0" w:color="auto"/>
        <w:left w:val="none" w:sz="0" w:space="0" w:color="auto"/>
        <w:bottom w:val="none" w:sz="0" w:space="0" w:color="auto"/>
        <w:right w:val="none" w:sz="0" w:space="0" w:color="auto"/>
      </w:divBdr>
    </w:div>
    <w:div w:id="1564101245">
      <w:bodyDiv w:val="1"/>
      <w:marLeft w:val="0"/>
      <w:marRight w:val="0"/>
      <w:marTop w:val="0"/>
      <w:marBottom w:val="0"/>
      <w:divBdr>
        <w:top w:val="none" w:sz="0" w:space="0" w:color="auto"/>
        <w:left w:val="none" w:sz="0" w:space="0" w:color="auto"/>
        <w:bottom w:val="none" w:sz="0" w:space="0" w:color="auto"/>
        <w:right w:val="none" w:sz="0" w:space="0" w:color="auto"/>
      </w:divBdr>
    </w:div>
    <w:div w:id="1565068573">
      <w:bodyDiv w:val="1"/>
      <w:marLeft w:val="0"/>
      <w:marRight w:val="0"/>
      <w:marTop w:val="0"/>
      <w:marBottom w:val="0"/>
      <w:divBdr>
        <w:top w:val="none" w:sz="0" w:space="0" w:color="auto"/>
        <w:left w:val="none" w:sz="0" w:space="0" w:color="auto"/>
        <w:bottom w:val="none" w:sz="0" w:space="0" w:color="auto"/>
        <w:right w:val="none" w:sz="0" w:space="0" w:color="auto"/>
      </w:divBdr>
    </w:div>
    <w:div w:id="1575119935">
      <w:bodyDiv w:val="1"/>
      <w:marLeft w:val="0"/>
      <w:marRight w:val="0"/>
      <w:marTop w:val="0"/>
      <w:marBottom w:val="0"/>
      <w:divBdr>
        <w:top w:val="none" w:sz="0" w:space="0" w:color="auto"/>
        <w:left w:val="none" w:sz="0" w:space="0" w:color="auto"/>
        <w:bottom w:val="none" w:sz="0" w:space="0" w:color="auto"/>
        <w:right w:val="none" w:sz="0" w:space="0" w:color="auto"/>
      </w:divBdr>
    </w:div>
    <w:div w:id="1575121204">
      <w:bodyDiv w:val="1"/>
      <w:marLeft w:val="0"/>
      <w:marRight w:val="0"/>
      <w:marTop w:val="0"/>
      <w:marBottom w:val="0"/>
      <w:divBdr>
        <w:top w:val="none" w:sz="0" w:space="0" w:color="auto"/>
        <w:left w:val="none" w:sz="0" w:space="0" w:color="auto"/>
        <w:bottom w:val="none" w:sz="0" w:space="0" w:color="auto"/>
        <w:right w:val="none" w:sz="0" w:space="0" w:color="auto"/>
      </w:divBdr>
    </w:div>
    <w:div w:id="1584408765">
      <w:bodyDiv w:val="1"/>
      <w:marLeft w:val="0"/>
      <w:marRight w:val="0"/>
      <w:marTop w:val="0"/>
      <w:marBottom w:val="0"/>
      <w:divBdr>
        <w:top w:val="none" w:sz="0" w:space="0" w:color="auto"/>
        <w:left w:val="none" w:sz="0" w:space="0" w:color="auto"/>
        <w:bottom w:val="none" w:sz="0" w:space="0" w:color="auto"/>
        <w:right w:val="none" w:sz="0" w:space="0" w:color="auto"/>
      </w:divBdr>
    </w:div>
    <w:div w:id="1591234418">
      <w:bodyDiv w:val="1"/>
      <w:marLeft w:val="0"/>
      <w:marRight w:val="0"/>
      <w:marTop w:val="0"/>
      <w:marBottom w:val="0"/>
      <w:divBdr>
        <w:top w:val="none" w:sz="0" w:space="0" w:color="auto"/>
        <w:left w:val="none" w:sz="0" w:space="0" w:color="auto"/>
        <w:bottom w:val="none" w:sz="0" w:space="0" w:color="auto"/>
        <w:right w:val="none" w:sz="0" w:space="0" w:color="auto"/>
      </w:divBdr>
    </w:div>
    <w:div w:id="1592817537">
      <w:bodyDiv w:val="1"/>
      <w:marLeft w:val="0"/>
      <w:marRight w:val="0"/>
      <w:marTop w:val="0"/>
      <w:marBottom w:val="0"/>
      <w:divBdr>
        <w:top w:val="none" w:sz="0" w:space="0" w:color="auto"/>
        <w:left w:val="none" w:sz="0" w:space="0" w:color="auto"/>
        <w:bottom w:val="none" w:sz="0" w:space="0" w:color="auto"/>
        <w:right w:val="none" w:sz="0" w:space="0" w:color="auto"/>
      </w:divBdr>
    </w:div>
    <w:div w:id="1594508977">
      <w:bodyDiv w:val="1"/>
      <w:marLeft w:val="0"/>
      <w:marRight w:val="0"/>
      <w:marTop w:val="0"/>
      <w:marBottom w:val="0"/>
      <w:divBdr>
        <w:top w:val="none" w:sz="0" w:space="0" w:color="auto"/>
        <w:left w:val="none" w:sz="0" w:space="0" w:color="auto"/>
        <w:bottom w:val="none" w:sz="0" w:space="0" w:color="auto"/>
        <w:right w:val="none" w:sz="0" w:space="0" w:color="auto"/>
      </w:divBdr>
    </w:div>
    <w:div w:id="1599098871">
      <w:bodyDiv w:val="1"/>
      <w:marLeft w:val="0"/>
      <w:marRight w:val="0"/>
      <w:marTop w:val="0"/>
      <w:marBottom w:val="0"/>
      <w:divBdr>
        <w:top w:val="none" w:sz="0" w:space="0" w:color="auto"/>
        <w:left w:val="none" w:sz="0" w:space="0" w:color="auto"/>
        <w:bottom w:val="none" w:sz="0" w:space="0" w:color="auto"/>
        <w:right w:val="none" w:sz="0" w:space="0" w:color="auto"/>
      </w:divBdr>
    </w:div>
    <w:div w:id="1599633897">
      <w:bodyDiv w:val="1"/>
      <w:marLeft w:val="0"/>
      <w:marRight w:val="0"/>
      <w:marTop w:val="0"/>
      <w:marBottom w:val="0"/>
      <w:divBdr>
        <w:top w:val="none" w:sz="0" w:space="0" w:color="auto"/>
        <w:left w:val="none" w:sz="0" w:space="0" w:color="auto"/>
        <w:bottom w:val="none" w:sz="0" w:space="0" w:color="auto"/>
        <w:right w:val="none" w:sz="0" w:space="0" w:color="auto"/>
      </w:divBdr>
    </w:div>
    <w:div w:id="1615821926">
      <w:bodyDiv w:val="1"/>
      <w:marLeft w:val="0"/>
      <w:marRight w:val="0"/>
      <w:marTop w:val="0"/>
      <w:marBottom w:val="0"/>
      <w:divBdr>
        <w:top w:val="none" w:sz="0" w:space="0" w:color="auto"/>
        <w:left w:val="none" w:sz="0" w:space="0" w:color="auto"/>
        <w:bottom w:val="none" w:sz="0" w:space="0" w:color="auto"/>
        <w:right w:val="none" w:sz="0" w:space="0" w:color="auto"/>
      </w:divBdr>
    </w:div>
    <w:div w:id="1622999184">
      <w:bodyDiv w:val="1"/>
      <w:marLeft w:val="0"/>
      <w:marRight w:val="0"/>
      <w:marTop w:val="0"/>
      <w:marBottom w:val="0"/>
      <w:divBdr>
        <w:top w:val="none" w:sz="0" w:space="0" w:color="auto"/>
        <w:left w:val="none" w:sz="0" w:space="0" w:color="auto"/>
        <w:bottom w:val="none" w:sz="0" w:space="0" w:color="auto"/>
        <w:right w:val="none" w:sz="0" w:space="0" w:color="auto"/>
      </w:divBdr>
    </w:div>
    <w:div w:id="1640842857">
      <w:bodyDiv w:val="1"/>
      <w:marLeft w:val="0"/>
      <w:marRight w:val="0"/>
      <w:marTop w:val="0"/>
      <w:marBottom w:val="0"/>
      <w:divBdr>
        <w:top w:val="none" w:sz="0" w:space="0" w:color="auto"/>
        <w:left w:val="none" w:sz="0" w:space="0" w:color="auto"/>
        <w:bottom w:val="none" w:sz="0" w:space="0" w:color="auto"/>
        <w:right w:val="none" w:sz="0" w:space="0" w:color="auto"/>
      </w:divBdr>
    </w:div>
    <w:div w:id="1642923576">
      <w:bodyDiv w:val="1"/>
      <w:marLeft w:val="0"/>
      <w:marRight w:val="0"/>
      <w:marTop w:val="0"/>
      <w:marBottom w:val="0"/>
      <w:divBdr>
        <w:top w:val="none" w:sz="0" w:space="0" w:color="auto"/>
        <w:left w:val="none" w:sz="0" w:space="0" w:color="auto"/>
        <w:bottom w:val="none" w:sz="0" w:space="0" w:color="auto"/>
        <w:right w:val="none" w:sz="0" w:space="0" w:color="auto"/>
      </w:divBdr>
    </w:div>
    <w:div w:id="1656295725">
      <w:bodyDiv w:val="1"/>
      <w:marLeft w:val="0"/>
      <w:marRight w:val="0"/>
      <w:marTop w:val="0"/>
      <w:marBottom w:val="0"/>
      <w:divBdr>
        <w:top w:val="none" w:sz="0" w:space="0" w:color="auto"/>
        <w:left w:val="none" w:sz="0" w:space="0" w:color="auto"/>
        <w:bottom w:val="none" w:sz="0" w:space="0" w:color="auto"/>
        <w:right w:val="none" w:sz="0" w:space="0" w:color="auto"/>
      </w:divBdr>
    </w:div>
    <w:div w:id="1659849106">
      <w:bodyDiv w:val="1"/>
      <w:marLeft w:val="0"/>
      <w:marRight w:val="0"/>
      <w:marTop w:val="0"/>
      <w:marBottom w:val="0"/>
      <w:divBdr>
        <w:top w:val="none" w:sz="0" w:space="0" w:color="auto"/>
        <w:left w:val="none" w:sz="0" w:space="0" w:color="auto"/>
        <w:bottom w:val="none" w:sz="0" w:space="0" w:color="auto"/>
        <w:right w:val="none" w:sz="0" w:space="0" w:color="auto"/>
      </w:divBdr>
    </w:div>
    <w:div w:id="1663467377">
      <w:bodyDiv w:val="1"/>
      <w:marLeft w:val="0"/>
      <w:marRight w:val="0"/>
      <w:marTop w:val="0"/>
      <w:marBottom w:val="0"/>
      <w:divBdr>
        <w:top w:val="none" w:sz="0" w:space="0" w:color="auto"/>
        <w:left w:val="none" w:sz="0" w:space="0" w:color="auto"/>
        <w:bottom w:val="none" w:sz="0" w:space="0" w:color="auto"/>
        <w:right w:val="none" w:sz="0" w:space="0" w:color="auto"/>
      </w:divBdr>
    </w:div>
    <w:div w:id="1671911009">
      <w:bodyDiv w:val="1"/>
      <w:marLeft w:val="0"/>
      <w:marRight w:val="0"/>
      <w:marTop w:val="0"/>
      <w:marBottom w:val="0"/>
      <w:divBdr>
        <w:top w:val="none" w:sz="0" w:space="0" w:color="auto"/>
        <w:left w:val="none" w:sz="0" w:space="0" w:color="auto"/>
        <w:bottom w:val="none" w:sz="0" w:space="0" w:color="auto"/>
        <w:right w:val="none" w:sz="0" w:space="0" w:color="auto"/>
      </w:divBdr>
    </w:div>
    <w:div w:id="1679965800">
      <w:bodyDiv w:val="1"/>
      <w:marLeft w:val="0"/>
      <w:marRight w:val="0"/>
      <w:marTop w:val="0"/>
      <w:marBottom w:val="0"/>
      <w:divBdr>
        <w:top w:val="none" w:sz="0" w:space="0" w:color="auto"/>
        <w:left w:val="none" w:sz="0" w:space="0" w:color="auto"/>
        <w:bottom w:val="none" w:sz="0" w:space="0" w:color="auto"/>
        <w:right w:val="none" w:sz="0" w:space="0" w:color="auto"/>
      </w:divBdr>
    </w:div>
    <w:div w:id="1690445038">
      <w:bodyDiv w:val="1"/>
      <w:marLeft w:val="0"/>
      <w:marRight w:val="0"/>
      <w:marTop w:val="0"/>
      <w:marBottom w:val="0"/>
      <w:divBdr>
        <w:top w:val="none" w:sz="0" w:space="0" w:color="auto"/>
        <w:left w:val="none" w:sz="0" w:space="0" w:color="auto"/>
        <w:bottom w:val="none" w:sz="0" w:space="0" w:color="auto"/>
        <w:right w:val="none" w:sz="0" w:space="0" w:color="auto"/>
      </w:divBdr>
    </w:div>
    <w:div w:id="1695308264">
      <w:bodyDiv w:val="1"/>
      <w:marLeft w:val="0"/>
      <w:marRight w:val="0"/>
      <w:marTop w:val="0"/>
      <w:marBottom w:val="0"/>
      <w:divBdr>
        <w:top w:val="none" w:sz="0" w:space="0" w:color="auto"/>
        <w:left w:val="none" w:sz="0" w:space="0" w:color="auto"/>
        <w:bottom w:val="none" w:sz="0" w:space="0" w:color="auto"/>
        <w:right w:val="none" w:sz="0" w:space="0" w:color="auto"/>
      </w:divBdr>
    </w:div>
    <w:div w:id="1695762389">
      <w:bodyDiv w:val="1"/>
      <w:marLeft w:val="0"/>
      <w:marRight w:val="0"/>
      <w:marTop w:val="0"/>
      <w:marBottom w:val="0"/>
      <w:divBdr>
        <w:top w:val="none" w:sz="0" w:space="0" w:color="auto"/>
        <w:left w:val="none" w:sz="0" w:space="0" w:color="auto"/>
        <w:bottom w:val="none" w:sz="0" w:space="0" w:color="auto"/>
        <w:right w:val="none" w:sz="0" w:space="0" w:color="auto"/>
      </w:divBdr>
    </w:div>
    <w:div w:id="1697924983">
      <w:bodyDiv w:val="1"/>
      <w:marLeft w:val="0"/>
      <w:marRight w:val="0"/>
      <w:marTop w:val="0"/>
      <w:marBottom w:val="0"/>
      <w:divBdr>
        <w:top w:val="none" w:sz="0" w:space="0" w:color="auto"/>
        <w:left w:val="none" w:sz="0" w:space="0" w:color="auto"/>
        <w:bottom w:val="none" w:sz="0" w:space="0" w:color="auto"/>
        <w:right w:val="none" w:sz="0" w:space="0" w:color="auto"/>
      </w:divBdr>
    </w:div>
    <w:div w:id="1701277807">
      <w:bodyDiv w:val="1"/>
      <w:marLeft w:val="0"/>
      <w:marRight w:val="0"/>
      <w:marTop w:val="0"/>
      <w:marBottom w:val="0"/>
      <w:divBdr>
        <w:top w:val="none" w:sz="0" w:space="0" w:color="auto"/>
        <w:left w:val="none" w:sz="0" w:space="0" w:color="auto"/>
        <w:bottom w:val="none" w:sz="0" w:space="0" w:color="auto"/>
        <w:right w:val="none" w:sz="0" w:space="0" w:color="auto"/>
      </w:divBdr>
    </w:div>
    <w:div w:id="1702628097">
      <w:bodyDiv w:val="1"/>
      <w:marLeft w:val="0"/>
      <w:marRight w:val="0"/>
      <w:marTop w:val="0"/>
      <w:marBottom w:val="0"/>
      <w:divBdr>
        <w:top w:val="none" w:sz="0" w:space="0" w:color="auto"/>
        <w:left w:val="none" w:sz="0" w:space="0" w:color="auto"/>
        <w:bottom w:val="none" w:sz="0" w:space="0" w:color="auto"/>
        <w:right w:val="none" w:sz="0" w:space="0" w:color="auto"/>
      </w:divBdr>
    </w:div>
    <w:div w:id="1707676386">
      <w:bodyDiv w:val="1"/>
      <w:marLeft w:val="0"/>
      <w:marRight w:val="0"/>
      <w:marTop w:val="0"/>
      <w:marBottom w:val="0"/>
      <w:divBdr>
        <w:top w:val="none" w:sz="0" w:space="0" w:color="auto"/>
        <w:left w:val="none" w:sz="0" w:space="0" w:color="auto"/>
        <w:bottom w:val="none" w:sz="0" w:space="0" w:color="auto"/>
        <w:right w:val="none" w:sz="0" w:space="0" w:color="auto"/>
      </w:divBdr>
    </w:div>
    <w:div w:id="1710643027">
      <w:bodyDiv w:val="1"/>
      <w:marLeft w:val="0"/>
      <w:marRight w:val="0"/>
      <w:marTop w:val="0"/>
      <w:marBottom w:val="0"/>
      <w:divBdr>
        <w:top w:val="none" w:sz="0" w:space="0" w:color="auto"/>
        <w:left w:val="none" w:sz="0" w:space="0" w:color="auto"/>
        <w:bottom w:val="none" w:sz="0" w:space="0" w:color="auto"/>
        <w:right w:val="none" w:sz="0" w:space="0" w:color="auto"/>
      </w:divBdr>
    </w:div>
    <w:div w:id="1715302578">
      <w:bodyDiv w:val="1"/>
      <w:marLeft w:val="0"/>
      <w:marRight w:val="0"/>
      <w:marTop w:val="0"/>
      <w:marBottom w:val="0"/>
      <w:divBdr>
        <w:top w:val="none" w:sz="0" w:space="0" w:color="auto"/>
        <w:left w:val="none" w:sz="0" w:space="0" w:color="auto"/>
        <w:bottom w:val="none" w:sz="0" w:space="0" w:color="auto"/>
        <w:right w:val="none" w:sz="0" w:space="0" w:color="auto"/>
      </w:divBdr>
    </w:div>
    <w:div w:id="1729644407">
      <w:bodyDiv w:val="1"/>
      <w:marLeft w:val="0"/>
      <w:marRight w:val="0"/>
      <w:marTop w:val="0"/>
      <w:marBottom w:val="0"/>
      <w:divBdr>
        <w:top w:val="none" w:sz="0" w:space="0" w:color="auto"/>
        <w:left w:val="none" w:sz="0" w:space="0" w:color="auto"/>
        <w:bottom w:val="none" w:sz="0" w:space="0" w:color="auto"/>
        <w:right w:val="none" w:sz="0" w:space="0" w:color="auto"/>
      </w:divBdr>
    </w:div>
    <w:div w:id="1729764359">
      <w:bodyDiv w:val="1"/>
      <w:marLeft w:val="0"/>
      <w:marRight w:val="0"/>
      <w:marTop w:val="0"/>
      <w:marBottom w:val="0"/>
      <w:divBdr>
        <w:top w:val="none" w:sz="0" w:space="0" w:color="auto"/>
        <w:left w:val="none" w:sz="0" w:space="0" w:color="auto"/>
        <w:bottom w:val="none" w:sz="0" w:space="0" w:color="auto"/>
        <w:right w:val="none" w:sz="0" w:space="0" w:color="auto"/>
      </w:divBdr>
    </w:div>
    <w:div w:id="1731685208">
      <w:bodyDiv w:val="1"/>
      <w:marLeft w:val="0"/>
      <w:marRight w:val="0"/>
      <w:marTop w:val="0"/>
      <w:marBottom w:val="0"/>
      <w:divBdr>
        <w:top w:val="none" w:sz="0" w:space="0" w:color="auto"/>
        <w:left w:val="none" w:sz="0" w:space="0" w:color="auto"/>
        <w:bottom w:val="none" w:sz="0" w:space="0" w:color="auto"/>
        <w:right w:val="none" w:sz="0" w:space="0" w:color="auto"/>
      </w:divBdr>
    </w:div>
    <w:div w:id="1733500916">
      <w:bodyDiv w:val="1"/>
      <w:marLeft w:val="0"/>
      <w:marRight w:val="0"/>
      <w:marTop w:val="0"/>
      <w:marBottom w:val="0"/>
      <w:divBdr>
        <w:top w:val="none" w:sz="0" w:space="0" w:color="auto"/>
        <w:left w:val="none" w:sz="0" w:space="0" w:color="auto"/>
        <w:bottom w:val="none" w:sz="0" w:space="0" w:color="auto"/>
        <w:right w:val="none" w:sz="0" w:space="0" w:color="auto"/>
      </w:divBdr>
    </w:div>
    <w:div w:id="1743408768">
      <w:bodyDiv w:val="1"/>
      <w:marLeft w:val="0"/>
      <w:marRight w:val="0"/>
      <w:marTop w:val="0"/>
      <w:marBottom w:val="0"/>
      <w:divBdr>
        <w:top w:val="none" w:sz="0" w:space="0" w:color="auto"/>
        <w:left w:val="none" w:sz="0" w:space="0" w:color="auto"/>
        <w:bottom w:val="none" w:sz="0" w:space="0" w:color="auto"/>
        <w:right w:val="none" w:sz="0" w:space="0" w:color="auto"/>
      </w:divBdr>
    </w:div>
    <w:div w:id="1746367741">
      <w:bodyDiv w:val="1"/>
      <w:marLeft w:val="0"/>
      <w:marRight w:val="0"/>
      <w:marTop w:val="0"/>
      <w:marBottom w:val="0"/>
      <w:divBdr>
        <w:top w:val="none" w:sz="0" w:space="0" w:color="auto"/>
        <w:left w:val="none" w:sz="0" w:space="0" w:color="auto"/>
        <w:bottom w:val="none" w:sz="0" w:space="0" w:color="auto"/>
        <w:right w:val="none" w:sz="0" w:space="0" w:color="auto"/>
      </w:divBdr>
    </w:div>
    <w:div w:id="1752585271">
      <w:bodyDiv w:val="1"/>
      <w:marLeft w:val="0"/>
      <w:marRight w:val="0"/>
      <w:marTop w:val="0"/>
      <w:marBottom w:val="0"/>
      <w:divBdr>
        <w:top w:val="none" w:sz="0" w:space="0" w:color="auto"/>
        <w:left w:val="none" w:sz="0" w:space="0" w:color="auto"/>
        <w:bottom w:val="none" w:sz="0" w:space="0" w:color="auto"/>
        <w:right w:val="none" w:sz="0" w:space="0" w:color="auto"/>
      </w:divBdr>
    </w:div>
    <w:div w:id="1753774294">
      <w:bodyDiv w:val="1"/>
      <w:marLeft w:val="0"/>
      <w:marRight w:val="0"/>
      <w:marTop w:val="0"/>
      <w:marBottom w:val="0"/>
      <w:divBdr>
        <w:top w:val="none" w:sz="0" w:space="0" w:color="auto"/>
        <w:left w:val="none" w:sz="0" w:space="0" w:color="auto"/>
        <w:bottom w:val="none" w:sz="0" w:space="0" w:color="auto"/>
        <w:right w:val="none" w:sz="0" w:space="0" w:color="auto"/>
      </w:divBdr>
    </w:div>
    <w:div w:id="1754812728">
      <w:bodyDiv w:val="1"/>
      <w:marLeft w:val="0"/>
      <w:marRight w:val="0"/>
      <w:marTop w:val="0"/>
      <w:marBottom w:val="0"/>
      <w:divBdr>
        <w:top w:val="none" w:sz="0" w:space="0" w:color="auto"/>
        <w:left w:val="none" w:sz="0" w:space="0" w:color="auto"/>
        <w:bottom w:val="none" w:sz="0" w:space="0" w:color="auto"/>
        <w:right w:val="none" w:sz="0" w:space="0" w:color="auto"/>
      </w:divBdr>
    </w:div>
    <w:div w:id="1756627930">
      <w:bodyDiv w:val="1"/>
      <w:marLeft w:val="0"/>
      <w:marRight w:val="0"/>
      <w:marTop w:val="0"/>
      <w:marBottom w:val="0"/>
      <w:divBdr>
        <w:top w:val="none" w:sz="0" w:space="0" w:color="auto"/>
        <w:left w:val="none" w:sz="0" w:space="0" w:color="auto"/>
        <w:bottom w:val="none" w:sz="0" w:space="0" w:color="auto"/>
        <w:right w:val="none" w:sz="0" w:space="0" w:color="auto"/>
      </w:divBdr>
    </w:div>
    <w:div w:id="1760442110">
      <w:bodyDiv w:val="1"/>
      <w:marLeft w:val="0"/>
      <w:marRight w:val="0"/>
      <w:marTop w:val="0"/>
      <w:marBottom w:val="0"/>
      <w:divBdr>
        <w:top w:val="none" w:sz="0" w:space="0" w:color="auto"/>
        <w:left w:val="none" w:sz="0" w:space="0" w:color="auto"/>
        <w:bottom w:val="none" w:sz="0" w:space="0" w:color="auto"/>
        <w:right w:val="none" w:sz="0" w:space="0" w:color="auto"/>
      </w:divBdr>
    </w:div>
    <w:div w:id="1765687527">
      <w:bodyDiv w:val="1"/>
      <w:marLeft w:val="0"/>
      <w:marRight w:val="0"/>
      <w:marTop w:val="0"/>
      <w:marBottom w:val="0"/>
      <w:divBdr>
        <w:top w:val="none" w:sz="0" w:space="0" w:color="auto"/>
        <w:left w:val="none" w:sz="0" w:space="0" w:color="auto"/>
        <w:bottom w:val="none" w:sz="0" w:space="0" w:color="auto"/>
        <w:right w:val="none" w:sz="0" w:space="0" w:color="auto"/>
      </w:divBdr>
    </w:div>
    <w:div w:id="1767850296">
      <w:bodyDiv w:val="1"/>
      <w:marLeft w:val="0"/>
      <w:marRight w:val="0"/>
      <w:marTop w:val="0"/>
      <w:marBottom w:val="0"/>
      <w:divBdr>
        <w:top w:val="none" w:sz="0" w:space="0" w:color="auto"/>
        <w:left w:val="none" w:sz="0" w:space="0" w:color="auto"/>
        <w:bottom w:val="none" w:sz="0" w:space="0" w:color="auto"/>
        <w:right w:val="none" w:sz="0" w:space="0" w:color="auto"/>
      </w:divBdr>
    </w:div>
    <w:div w:id="1777021959">
      <w:bodyDiv w:val="1"/>
      <w:marLeft w:val="0"/>
      <w:marRight w:val="0"/>
      <w:marTop w:val="0"/>
      <w:marBottom w:val="0"/>
      <w:divBdr>
        <w:top w:val="none" w:sz="0" w:space="0" w:color="auto"/>
        <w:left w:val="none" w:sz="0" w:space="0" w:color="auto"/>
        <w:bottom w:val="none" w:sz="0" w:space="0" w:color="auto"/>
        <w:right w:val="none" w:sz="0" w:space="0" w:color="auto"/>
      </w:divBdr>
    </w:div>
    <w:div w:id="1794203375">
      <w:bodyDiv w:val="1"/>
      <w:marLeft w:val="0"/>
      <w:marRight w:val="0"/>
      <w:marTop w:val="0"/>
      <w:marBottom w:val="0"/>
      <w:divBdr>
        <w:top w:val="none" w:sz="0" w:space="0" w:color="auto"/>
        <w:left w:val="none" w:sz="0" w:space="0" w:color="auto"/>
        <w:bottom w:val="none" w:sz="0" w:space="0" w:color="auto"/>
        <w:right w:val="none" w:sz="0" w:space="0" w:color="auto"/>
      </w:divBdr>
    </w:div>
    <w:div w:id="1795833178">
      <w:bodyDiv w:val="1"/>
      <w:marLeft w:val="0"/>
      <w:marRight w:val="0"/>
      <w:marTop w:val="0"/>
      <w:marBottom w:val="0"/>
      <w:divBdr>
        <w:top w:val="none" w:sz="0" w:space="0" w:color="auto"/>
        <w:left w:val="none" w:sz="0" w:space="0" w:color="auto"/>
        <w:bottom w:val="none" w:sz="0" w:space="0" w:color="auto"/>
        <w:right w:val="none" w:sz="0" w:space="0" w:color="auto"/>
      </w:divBdr>
    </w:div>
    <w:div w:id="1797598309">
      <w:bodyDiv w:val="1"/>
      <w:marLeft w:val="0"/>
      <w:marRight w:val="0"/>
      <w:marTop w:val="0"/>
      <w:marBottom w:val="0"/>
      <w:divBdr>
        <w:top w:val="none" w:sz="0" w:space="0" w:color="auto"/>
        <w:left w:val="none" w:sz="0" w:space="0" w:color="auto"/>
        <w:bottom w:val="none" w:sz="0" w:space="0" w:color="auto"/>
        <w:right w:val="none" w:sz="0" w:space="0" w:color="auto"/>
      </w:divBdr>
    </w:div>
    <w:div w:id="1799032452">
      <w:bodyDiv w:val="1"/>
      <w:marLeft w:val="0"/>
      <w:marRight w:val="0"/>
      <w:marTop w:val="0"/>
      <w:marBottom w:val="0"/>
      <w:divBdr>
        <w:top w:val="none" w:sz="0" w:space="0" w:color="auto"/>
        <w:left w:val="none" w:sz="0" w:space="0" w:color="auto"/>
        <w:bottom w:val="none" w:sz="0" w:space="0" w:color="auto"/>
        <w:right w:val="none" w:sz="0" w:space="0" w:color="auto"/>
      </w:divBdr>
    </w:div>
    <w:div w:id="1800033180">
      <w:bodyDiv w:val="1"/>
      <w:marLeft w:val="0"/>
      <w:marRight w:val="0"/>
      <w:marTop w:val="0"/>
      <w:marBottom w:val="0"/>
      <w:divBdr>
        <w:top w:val="none" w:sz="0" w:space="0" w:color="auto"/>
        <w:left w:val="none" w:sz="0" w:space="0" w:color="auto"/>
        <w:bottom w:val="none" w:sz="0" w:space="0" w:color="auto"/>
        <w:right w:val="none" w:sz="0" w:space="0" w:color="auto"/>
      </w:divBdr>
    </w:div>
    <w:div w:id="1806772860">
      <w:bodyDiv w:val="1"/>
      <w:marLeft w:val="0"/>
      <w:marRight w:val="0"/>
      <w:marTop w:val="0"/>
      <w:marBottom w:val="0"/>
      <w:divBdr>
        <w:top w:val="none" w:sz="0" w:space="0" w:color="auto"/>
        <w:left w:val="none" w:sz="0" w:space="0" w:color="auto"/>
        <w:bottom w:val="none" w:sz="0" w:space="0" w:color="auto"/>
        <w:right w:val="none" w:sz="0" w:space="0" w:color="auto"/>
      </w:divBdr>
    </w:div>
    <w:div w:id="1812407495">
      <w:bodyDiv w:val="1"/>
      <w:marLeft w:val="0"/>
      <w:marRight w:val="0"/>
      <w:marTop w:val="0"/>
      <w:marBottom w:val="0"/>
      <w:divBdr>
        <w:top w:val="none" w:sz="0" w:space="0" w:color="auto"/>
        <w:left w:val="none" w:sz="0" w:space="0" w:color="auto"/>
        <w:bottom w:val="none" w:sz="0" w:space="0" w:color="auto"/>
        <w:right w:val="none" w:sz="0" w:space="0" w:color="auto"/>
      </w:divBdr>
    </w:div>
    <w:div w:id="1815442023">
      <w:bodyDiv w:val="1"/>
      <w:marLeft w:val="0"/>
      <w:marRight w:val="0"/>
      <w:marTop w:val="0"/>
      <w:marBottom w:val="0"/>
      <w:divBdr>
        <w:top w:val="none" w:sz="0" w:space="0" w:color="auto"/>
        <w:left w:val="none" w:sz="0" w:space="0" w:color="auto"/>
        <w:bottom w:val="none" w:sz="0" w:space="0" w:color="auto"/>
        <w:right w:val="none" w:sz="0" w:space="0" w:color="auto"/>
      </w:divBdr>
    </w:div>
    <w:div w:id="1819688130">
      <w:bodyDiv w:val="1"/>
      <w:marLeft w:val="0"/>
      <w:marRight w:val="0"/>
      <w:marTop w:val="0"/>
      <w:marBottom w:val="0"/>
      <w:divBdr>
        <w:top w:val="none" w:sz="0" w:space="0" w:color="auto"/>
        <w:left w:val="none" w:sz="0" w:space="0" w:color="auto"/>
        <w:bottom w:val="none" w:sz="0" w:space="0" w:color="auto"/>
        <w:right w:val="none" w:sz="0" w:space="0" w:color="auto"/>
      </w:divBdr>
    </w:div>
    <w:div w:id="1822504946">
      <w:bodyDiv w:val="1"/>
      <w:marLeft w:val="0"/>
      <w:marRight w:val="0"/>
      <w:marTop w:val="0"/>
      <w:marBottom w:val="0"/>
      <w:divBdr>
        <w:top w:val="none" w:sz="0" w:space="0" w:color="auto"/>
        <w:left w:val="none" w:sz="0" w:space="0" w:color="auto"/>
        <w:bottom w:val="none" w:sz="0" w:space="0" w:color="auto"/>
        <w:right w:val="none" w:sz="0" w:space="0" w:color="auto"/>
      </w:divBdr>
    </w:div>
    <w:div w:id="1833981638">
      <w:bodyDiv w:val="1"/>
      <w:marLeft w:val="0"/>
      <w:marRight w:val="0"/>
      <w:marTop w:val="0"/>
      <w:marBottom w:val="0"/>
      <w:divBdr>
        <w:top w:val="none" w:sz="0" w:space="0" w:color="auto"/>
        <w:left w:val="none" w:sz="0" w:space="0" w:color="auto"/>
        <w:bottom w:val="none" w:sz="0" w:space="0" w:color="auto"/>
        <w:right w:val="none" w:sz="0" w:space="0" w:color="auto"/>
      </w:divBdr>
    </w:div>
    <w:div w:id="1838644793">
      <w:bodyDiv w:val="1"/>
      <w:marLeft w:val="0"/>
      <w:marRight w:val="0"/>
      <w:marTop w:val="0"/>
      <w:marBottom w:val="0"/>
      <w:divBdr>
        <w:top w:val="none" w:sz="0" w:space="0" w:color="auto"/>
        <w:left w:val="none" w:sz="0" w:space="0" w:color="auto"/>
        <w:bottom w:val="none" w:sz="0" w:space="0" w:color="auto"/>
        <w:right w:val="none" w:sz="0" w:space="0" w:color="auto"/>
      </w:divBdr>
    </w:div>
    <w:div w:id="1866743866">
      <w:bodyDiv w:val="1"/>
      <w:marLeft w:val="0"/>
      <w:marRight w:val="0"/>
      <w:marTop w:val="0"/>
      <w:marBottom w:val="0"/>
      <w:divBdr>
        <w:top w:val="none" w:sz="0" w:space="0" w:color="auto"/>
        <w:left w:val="none" w:sz="0" w:space="0" w:color="auto"/>
        <w:bottom w:val="none" w:sz="0" w:space="0" w:color="auto"/>
        <w:right w:val="none" w:sz="0" w:space="0" w:color="auto"/>
      </w:divBdr>
    </w:div>
    <w:div w:id="1873419499">
      <w:bodyDiv w:val="1"/>
      <w:marLeft w:val="0"/>
      <w:marRight w:val="0"/>
      <w:marTop w:val="0"/>
      <w:marBottom w:val="0"/>
      <w:divBdr>
        <w:top w:val="none" w:sz="0" w:space="0" w:color="auto"/>
        <w:left w:val="none" w:sz="0" w:space="0" w:color="auto"/>
        <w:bottom w:val="none" w:sz="0" w:space="0" w:color="auto"/>
        <w:right w:val="none" w:sz="0" w:space="0" w:color="auto"/>
      </w:divBdr>
    </w:div>
    <w:div w:id="1875002456">
      <w:bodyDiv w:val="1"/>
      <w:marLeft w:val="0"/>
      <w:marRight w:val="0"/>
      <w:marTop w:val="0"/>
      <w:marBottom w:val="0"/>
      <w:divBdr>
        <w:top w:val="none" w:sz="0" w:space="0" w:color="auto"/>
        <w:left w:val="none" w:sz="0" w:space="0" w:color="auto"/>
        <w:bottom w:val="none" w:sz="0" w:space="0" w:color="auto"/>
        <w:right w:val="none" w:sz="0" w:space="0" w:color="auto"/>
      </w:divBdr>
    </w:div>
    <w:div w:id="1875314624">
      <w:bodyDiv w:val="1"/>
      <w:marLeft w:val="0"/>
      <w:marRight w:val="0"/>
      <w:marTop w:val="0"/>
      <w:marBottom w:val="0"/>
      <w:divBdr>
        <w:top w:val="none" w:sz="0" w:space="0" w:color="auto"/>
        <w:left w:val="none" w:sz="0" w:space="0" w:color="auto"/>
        <w:bottom w:val="none" w:sz="0" w:space="0" w:color="auto"/>
        <w:right w:val="none" w:sz="0" w:space="0" w:color="auto"/>
      </w:divBdr>
    </w:div>
    <w:div w:id="1876961398">
      <w:bodyDiv w:val="1"/>
      <w:marLeft w:val="0"/>
      <w:marRight w:val="0"/>
      <w:marTop w:val="0"/>
      <w:marBottom w:val="0"/>
      <w:divBdr>
        <w:top w:val="none" w:sz="0" w:space="0" w:color="auto"/>
        <w:left w:val="none" w:sz="0" w:space="0" w:color="auto"/>
        <w:bottom w:val="none" w:sz="0" w:space="0" w:color="auto"/>
        <w:right w:val="none" w:sz="0" w:space="0" w:color="auto"/>
      </w:divBdr>
    </w:div>
    <w:div w:id="1879510850">
      <w:bodyDiv w:val="1"/>
      <w:marLeft w:val="0"/>
      <w:marRight w:val="0"/>
      <w:marTop w:val="0"/>
      <w:marBottom w:val="0"/>
      <w:divBdr>
        <w:top w:val="none" w:sz="0" w:space="0" w:color="auto"/>
        <w:left w:val="none" w:sz="0" w:space="0" w:color="auto"/>
        <w:bottom w:val="none" w:sz="0" w:space="0" w:color="auto"/>
        <w:right w:val="none" w:sz="0" w:space="0" w:color="auto"/>
      </w:divBdr>
    </w:div>
    <w:div w:id="1905753844">
      <w:bodyDiv w:val="1"/>
      <w:marLeft w:val="0"/>
      <w:marRight w:val="0"/>
      <w:marTop w:val="0"/>
      <w:marBottom w:val="0"/>
      <w:divBdr>
        <w:top w:val="none" w:sz="0" w:space="0" w:color="auto"/>
        <w:left w:val="none" w:sz="0" w:space="0" w:color="auto"/>
        <w:bottom w:val="none" w:sz="0" w:space="0" w:color="auto"/>
        <w:right w:val="none" w:sz="0" w:space="0" w:color="auto"/>
      </w:divBdr>
    </w:div>
    <w:div w:id="1910189747">
      <w:bodyDiv w:val="1"/>
      <w:marLeft w:val="0"/>
      <w:marRight w:val="0"/>
      <w:marTop w:val="0"/>
      <w:marBottom w:val="0"/>
      <w:divBdr>
        <w:top w:val="none" w:sz="0" w:space="0" w:color="auto"/>
        <w:left w:val="none" w:sz="0" w:space="0" w:color="auto"/>
        <w:bottom w:val="none" w:sz="0" w:space="0" w:color="auto"/>
        <w:right w:val="none" w:sz="0" w:space="0" w:color="auto"/>
      </w:divBdr>
    </w:div>
    <w:div w:id="1911697215">
      <w:bodyDiv w:val="1"/>
      <w:marLeft w:val="0"/>
      <w:marRight w:val="0"/>
      <w:marTop w:val="0"/>
      <w:marBottom w:val="0"/>
      <w:divBdr>
        <w:top w:val="none" w:sz="0" w:space="0" w:color="auto"/>
        <w:left w:val="none" w:sz="0" w:space="0" w:color="auto"/>
        <w:bottom w:val="none" w:sz="0" w:space="0" w:color="auto"/>
        <w:right w:val="none" w:sz="0" w:space="0" w:color="auto"/>
      </w:divBdr>
    </w:div>
    <w:div w:id="1913196978">
      <w:bodyDiv w:val="1"/>
      <w:marLeft w:val="0"/>
      <w:marRight w:val="0"/>
      <w:marTop w:val="0"/>
      <w:marBottom w:val="0"/>
      <w:divBdr>
        <w:top w:val="none" w:sz="0" w:space="0" w:color="auto"/>
        <w:left w:val="none" w:sz="0" w:space="0" w:color="auto"/>
        <w:bottom w:val="none" w:sz="0" w:space="0" w:color="auto"/>
        <w:right w:val="none" w:sz="0" w:space="0" w:color="auto"/>
      </w:divBdr>
    </w:div>
    <w:div w:id="1914703141">
      <w:bodyDiv w:val="1"/>
      <w:marLeft w:val="0"/>
      <w:marRight w:val="0"/>
      <w:marTop w:val="0"/>
      <w:marBottom w:val="0"/>
      <w:divBdr>
        <w:top w:val="none" w:sz="0" w:space="0" w:color="auto"/>
        <w:left w:val="none" w:sz="0" w:space="0" w:color="auto"/>
        <w:bottom w:val="none" w:sz="0" w:space="0" w:color="auto"/>
        <w:right w:val="none" w:sz="0" w:space="0" w:color="auto"/>
      </w:divBdr>
    </w:div>
    <w:div w:id="1930387465">
      <w:bodyDiv w:val="1"/>
      <w:marLeft w:val="0"/>
      <w:marRight w:val="0"/>
      <w:marTop w:val="0"/>
      <w:marBottom w:val="0"/>
      <w:divBdr>
        <w:top w:val="none" w:sz="0" w:space="0" w:color="auto"/>
        <w:left w:val="none" w:sz="0" w:space="0" w:color="auto"/>
        <w:bottom w:val="none" w:sz="0" w:space="0" w:color="auto"/>
        <w:right w:val="none" w:sz="0" w:space="0" w:color="auto"/>
      </w:divBdr>
    </w:div>
    <w:div w:id="1947542571">
      <w:bodyDiv w:val="1"/>
      <w:marLeft w:val="0"/>
      <w:marRight w:val="0"/>
      <w:marTop w:val="0"/>
      <w:marBottom w:val="0"/>
      <w:divBdr>
        <w:top w:val="none" w:sz="0" w:space="0" w:color="auto"/>
        <w:left w:val="none" w:sz="0" w:space="0" w:color="auto"/>
        <w:bottom w:val="none" w:sz="0" w:space="0" w:color="auto"/>
        <w:right w:val="none" w:sz="0" w:space="0" w:color="auto"/>
      </w:divBdr>
    </w:div>
    <w:div w:id="1952087733">
      <w:bodyDiv w:val="1"/>
      <w:marLeft w:val="0"/>
      <w:marRight w:val="0"/>
      <w:marTop w:val="0"/>
      <w:marBottom w:val="0"/>
      <w:divBdr>
        <w:top w:val="none" w:sz="0" w:space="0" w:color="auto"/>
        <w:left w:val="none" w:sz="0" w:space="0" w:color="auto"/>
        <w:bottom w:val="none" w:sz="0" w:space="0" w:color="auto"/>
        <w:right w:val="none" w:sz="0" w:space="0" w:color="auto"/>
      </w:divBdr>
    </w:div>
    <w:div w:id="1957759010">
      <w:bodyDiv w:val="1"/>
      <w:marLeft w:val="0"/>
      <w:marRight w:val="0"/>
      <w:marTop w:val="0"/>
      <w:marBottom w:val="0"/>
      <w:divBdr>
        <w:top w:val="none" w:sz="0" w:space="0" w:color="auto"/>
        <w:left w:val="none" w:sz="0" w:space="0" w:color="auto"/>
        <w:bottom w:val="none" w:sz="0" w:space="0" w:color="auto"/>
        <w:right w:val="none" w:sz="0" w:space="0" w:color="auto"/>
      </w:divBdr>
    </w:div>
    <w:div w:id="1958443428">
      <w:bodyDiv w:val="1"/>
      <w:marLeft w:val="0"/>
      <w:marRight w:val="0"/>
      <w:marTop w:val="0"/>
      <w:marBottom w:val="0"/>
      <w:divBdr>
        <w:top w:val="none" w:sz="0" w:space="0" w:color="auto"/>
        <w:left w:val="none" w:sz="0" w:space="0" w:color="auto"/>
        <w:bottom w:val="none" w:sz="0" w:space="0" w:color="auto"/>
        <w:right w:val="none" w:sz="0" w:space="0" w:color="auto"/>
      </w:divBdr>
    </w:div>
    <w:div w:id="1963994953">
      <w:bodyDiv w:val="1"/>
      <w:marLeft w:val="0"/>
      <w:marRight w:val="0"/>
      <w:marTop w:val="0"/>
      <w:marBottom w:val="0"/>
      <w:divBdr>
        <w:top w:val="none" w:sz="0" w:space="0" w:color="auto"/>
        <w:left w:val="none" w:sz="0" w:space="0" w:color="auto"/>
        <w:bottom w:val="none" w:sz="0" w:space="0" w:color="auto"/>
        <w:right w:val="none" w:sz="0" w:space="0" w:color="auto"/>
      </w:divBdr>
    </w:div>
    <w:div w:id="1963995227">
      <w:bodyDiv w:val="1"/>
      <w:marLeft w:val="0"/>
      <w:marRight w:val="0"/>
      <w:marTop w:val="0"/>
      <w:marBottom w:val="0"/>
      <w:divBdr>
        <w:top w:val="none" w:sz="0" w:space="0" w:color="auto"/>
        <w:left w:val="none" w:sz="0" w:space="0" w:color="auto"/>
        <w:bottom w:val="none" w:sz="0" w:space="0" w:color="auto"/>
        <w:right w:val="none" w:sz="0" w:space="0" w:color="auto"/>
      </w:divBdr>
    </w:div>
    <w:div w:id="1964577588">
      <w:bodyDiv w:val="1"/>
      <w:marLeft w:val="0"/>
      <w:marRight w:val="0"/>
      <w:marTop w:val="0"/>
      <w:marBottom w:val="0"/>
      <w:divBdr>
        <w:top w:val="none" w:sz="0" w:space="0" w:color="auto"/>
        <w:left w:val="none" w:sz="0" w:space="0" w:color="auto"/>
        <w:bottom w:val="none" w:sz="0" w:space="0" w:color="auto"/>
        <w:right w:val="none" w:sz="0" w:space="0" w:color="auto"/>
      </w:divBdr>
    </w:div>
    <w:div w:id="1970895639">
      <w:bodyDiv w:val="1"/>
      <w:marLeft w:val="0"/>
      <w:marRight w:val="0"/>
      <w:marTop w:val="0"/>
      <w:marBottom w:val="0"/>
      <w:divBdr>
        <w:top w:val="none" w:sz="0" w:space="0" w:color="auto"/>
        <w:left w:val="none" w:sz="0" w:space="0" w:color="auto"/>
        <w:bottom w:val="none" w:sz="0" w:space="0" w:color="auto"/>
        <w:right w:val="none" w:sz="0" w:space="0" w:color="auto"/>
      </w:divBdr>
    </w:div>
    <w:div w:id="1973904057">
      <w:bodyDiv w:val="1"/>
      <w:marLeft w:val="0"/>
      <w:marRight w:val="0"/>
      <w:marTop w:val="0"/>
      <w:marBottom w:val="0"/>
      <w:divBdr>
        <w:top w:val="none" w:sz="0" w:space="0" w:color="auto"/>
        <w:left w:val="none" w:sz="0" w:space="0" w:color="auto"/>
        <w:bottom w:val="none" w:sz="0" w:space="0" w:color="auto"/>
        <w:right w:val="none" w:sz="0" w:space="0" w:color="auto"/>
      </w:divBdr>
    </w:div>
    <w:div w:id="1982492471">
      <w:bodyDiv w:val="1"/>
      <w:marLeft w:val="0"/>
      <w:marRight w:val="0"/>
      <w:marTop w:val="0"/>
      <w:marBottom w:val="0"/>
      <w:divBdr>
        <w:top w:val="none" w:sz="0" w:space="0" w:color="auto"/>
        <w:left w:val="none" w:sz="0" w:space="0" w:color="auto"/>
        <w:bottom w:val="none" w:sz="0" w:space="0" w:color="auto"/>
        <w:right w:val="none" w:sz="0" w:space="0" w:color="auto"/>
      </w:divBdr>
    </w:div>
    <w:div w:id="1983341048">
      <w:bodyDiv w:val="1"/>
      <w:marLeft w:val="0"/>
      <w:marRight w:val="0"/>
      <w:marTop w:val="0"/>
      <w:marBottom w:val="0"/>
      <w:divBdr>
        <w:top w:val="none" w:sz="0" w:space="0" w:color="auto"/>
        <w:left w:val="none" w:sz="0" w:space="0" w:color="auto"/>
        <w:bottom w:val="none" w:sz="0" w:space="0" w:color="auto"/>
        <w:right w:val="none" w:sz="0" w:space="0" w:color="auto"/>
      </w:divBdr>
    </w:div>
    <w:div w:id="1997881569">
      <w:bodyDiv w:val="1"/>
      <w:marLeft w:val="0"/>
      <w:marRight w:val="0"/>
      <w:marTop w:val="0"/>
      <w:marBottom w:val="0"/>
      <w:divBdr>
        <w:top w:val="none" w:sz="0" w:space="0" w:color="auto"/>
        <w:left w:val="none" w:sz="0" w:space="0" w:color="auto"/>
        <w:bottom w:val="none" w:sz="0" w:space="0" w:color="auto"/>
        <w:right w:val="none" w:sz="0" w:space="0" w:color="auto"/>
      </w:divBdr>
    </w:div>
    <w:div w:id="2010324852">
      <w:bodyDiv w:val="1"/>
      <w:marLeft w:val="0"/>
      <w:marRight w:val="0"/>
      <w:marTop w:val="0"/>
      <w:marBottom w:val="0"/>
      <w:divBdr>
        <w:top w:val="none" w:sz="0" w:space="0" w:color="auto"/>
        <w:left w:val="none" w:sz="0" w:space="0" w:color="auto"/>
        <w:bottom w:val="none" w:sz="0" w:space="0" w:color="auto"/>
        <w:right w:val="none" w:sz="0" w:space="0" w:color="auto"/>
      </w:divBdr>
      <w:divsChild>
        <w:div w:id="1166630169">
          <w:marLeft w:val="0"/>
          <w:marRight w:val="0"/>
          <w:marTop w:val="0"/>
          <w:marBottom w:val="0"/>
          <w:divBdr>
            <w:top w:val="none" w:sz="0" w:space="0" w:color="auto"/>
            <w:left w:val="none" w:sz="0" w:space="0" w:color="auto"/>
            <w:bottom w:val="none" w:sz="0" w:space="0" w:color="auto"/>
            <w:right w:val="none" w:sz="0" w:space="0" w:color="auto"/>
          </w:divBdr>
        </w:div>
        <w:div w:id="507215744">
          <w:marLeft w:val="0"/>
          <w:marRight w:val="0"/>
          <w:marTop w:val="0"/>
          <w:marBottom w:val="0"/>
          <w:divBdr>
            <w:top w:val="none" w:sz="0" w:space="0" w:color="auto"/>
            <w:left w:val="none" w:sz="0" w:space="0" w:color="auto"/>
            <w:bottom w:val="none" w:sz="0" w:space="0" w:color="auto"/>
            <w:right w:val="none" w:sz="0" w:space="0" w:color="auto"/>
          </w:divBdr>
        </w:div>
      </w:divsChild>
    </w:div>
    <w:div w:id="2010909119">
      <w:bodyDiv w:val="1"/>
      <w:marLeft w:val="0"/>
      <w:marRight w:val="0"/>
      <w:marTop w:val="0"/>
      <w:marBottom w:val="0"/>
      <w:divBdr>
        <w:top w:val="none" w:sz="0" w:space="0" w:color="auto"/>
        <w:left w:val="none" w:sz="0" w:space="0" w:color="auto"/>
        <w:bottom w:val="none" w:sz="0" w:space="0" w:color="auto"/>
        <w:right w:val="none" w:sz="0" w:space="0" w:color="auto"/>
      </w:divBdr>
    </w:div>
    <w:div w:id="2022000921">
      <w:bodyDiv w:val="1"/>
      <w:marLeft w:val="0"/>
      <w:marRight w:val="0"/>
      <w:marTop w:val="0"/>
      <w:marBottom w:val="0"/>
      <w:divBdr>
        <w:top w:val="none" w:sz="0" w:space="0" w:color="auto"/>
        <w:left w:val="none" w:sz="0" w:space="0" w:color="auto"/>
        <w:bottom w:val="none" w:sz="0" w:space="0" w:color="auto"/>
        <w:right w:val="none" w:sz="0" w:space="0" w:color="auto"/>
      </w:divBdr>
    </w:div>
    <w:div w:id="2031301046">
      <w:bodyDiv w:val="1"/>
      <w:marLeft w:val="0"/>
      <w:marRight w:val="0"/>
      <w:marTop w:val="0"/>
      <w:marBottom w:val="0"/>
      <w:divBdr>
        <w:top w:val="none" w:sz="0" w:space="0" w:color="auto"/>
        <w:left w:val="none" w:sz="0" w:space="0" w:color="auto"/>
        <w:bottom w:val="none" w:sz="0" w:space="0" w:color="auto"/>
        <w:right w:val="none" w:sz="0" w:space="0" w:color="auto"/>
      </w:divBdr>
    </w:div>
    <w:div w:id="2035836623">
      <w:bodyDiv w:val="1"/>
      <w:marLeft w:val="0"/>
      <w:marRight w:val="0"/>
      <w:marTop w:val="0"/>
      <w:marBottom w:val="0"/>
      <w:divBdr>
        <w:top w:val="none" w:sz="0" w:space="0" w:color="auto"/>
        <w:left w:val="none" w:sz="0" w:space="0" w:color="auto"/>
        <w:bottom w:val="none" w:sz="0" w:space="0" w:color="auto"/>
        <w:right w:val="none" w:sz="0" w:space="0" w:color="auto"/>
      </w:divBdr>
    </w:div>
    <w:div w:id="2037732726">
      <w:bodyDiv w:val="1"/>
      <w:marLeft w:val="0"/>
      <w:marRight w:val="0"/>
      <w:marTop w:val="0"/>
      <w:marBottom w:val="0"/>
      <w:divBdr>
        <w:top w:val="none" w:sz="0" w:space="0" w:color="auto"/>
        <w:left w:val="none" w:sz="0" w:space="0" w:color="auto"/>
        <w:bottom w:val="none" w:sz="0" w:space="0" w:color="auto"/>
        <w:right w:val="none" w:sz="0" w:space="0" w:color="auto"/>
      </w:divBdr>
    </w:div>
    <w:div w:id="2037846654">
      <w:bodyDiv w:val="1"/>
      <w:marLeft w:val="0"/>
      <w:marRight w:val="0"/>
      <w:marTop w:val="0"/>
      <w:marBottom w:val="0"/>
      <w:divBdr>
        <w:top w:val="none" w:sz="0" w:space="0" w:color="auto"/>
        <w:left w:val="none" w:sz="0" w:space="0" w:color="auto"/>
        <w:bottom w:val="none" w:sz="0" w:space="0" w:color="auto"/>
        <w:right w:val="none" w:sz="0" w:space="0" w:color="auto"/>
      </w:divBdr>
    </w:div>
    <w:div w:id="2047874579">
      <w:bodyDiv w:val="1"/>
      <w:marLeft w:val="0"/>
      <w:marRight w:val="0"/>
      <w:marTop w:val="0"/>
      <w:marBottom w:val="0"/>
      <w:divBdr>
        <w:top w:val="none" w:sz="0" w:space="0" w:color="auto"/>
        <w:left w:val="none" w:sz="0" w:space="0" w:color="auto"/>
        <w:bottom w:val="none" w:sz="0" w:space="0" w:color="auto"/>
        <w:right w:val="none" w:sz="0" w:space="0" w:color="auto"/>
      </w:divBdr>
    </w:div>
    <w:div w:id="2067146972">
      <w:bodyDiv w:val="1"/>
      <w:marLeft w:val="0"/>
      <w:marRight w:val="0"/>
      <w:marTop w:val="0"/>
      <w:marBottom w:val="0"/>
      <w:divBdr>
        <w:top w:val="none" w:sz="0" w:space="0" w:color="auto"/>
        <w:left w:val="none" w:sz="0" w:space="0" w:color="auto"/>
        <w:bottom w:val="none" w:sz="0" w:space="0" w:color="auto"/>
        <w:right w:val="none" w:sz="0" w:space="0" w:color="auto"/>
      </w:divBdr>
    </w:div>
    <w:div w:id="2069985367">
      <w:bodyDiv w:val="1"/>
      <w:marLeft w:val="0"/>
      <w:marRight w:val="0"/>
      <w:marTop w:val="0"/>
      <w:marBottom w:val="0"/>
      <w:divBdr>
        <w:top w:val="none" w:sz="0" w:space="0" w:color="auto"/>
        <w:left w:val="none" w:sz="0" w:space="0" w:color="auto"/>
        <w:bottom w:val="none" w:sz="0" w:space="0" w:color="auto"/>
        <w:right w:val="none" w:sz="0" w:space="0" w:color="auto"/>
      </w:divBdr>
    </w:div>
    <w:div w:id="2076731529">
      <w:bodyDiv w:val="1"/>
      <w:marLeft w:val="0"/>
      <w:marRight w:val="0"/>
      <w:marTop w:val="0"/>
      <w:marBottom w:val="0"/>
      <w:divBdr>
        <w:top w:val="none" w:sz="0" w:space="0" w:color="auto"/>
        <w:left w:val="none" w:sz="0" w:space="0" w:color="auto"/>
        <w:bottom w:val="none" w:sz="0" w:space="0" w:color="auto"/>
        <w:right w:val="none" w:sz="0" w:space="0" w:color="auto"/>
      </w:divBdr>
    </w:div>
    <w:div w:id="2084133986">
      <w:bodyDiv w:val="1"/>
      <w:marLeft w:val="0"/>
      <w:marRight w:val="0"/>
      <w:marTop w:val="0"/>
      <w:marBottom w:val="0"/>
      <w:divBdr>
        <w:top w:val="none" w:sz="0" w:space="0" w:color="auto"/>
        <w:left w:val="none" w:sz="0" w:space="0" w:color="auto"/>
        <w:bottom w:val="none" w:sz="0" w:space="0" w:color="auto"/>
        <w:right w:val="none" w:sz="0" w:space="0" w:color="auto"/>
      </w:divBdr>
    </w:div>
    <w:div w:id="2091537041">
      <w:bodyDiv w:val="1"/>
      <w:marLeft w:val="0"/>
      <w:marRight w:val="0"/>
      <w:marTop w:val="0"/>
      <w:marBottom w:val="0"/>
      <w:divBdr>
        <w:top w:val="none" w:sz="0" w:space="0" w:color="auto"/>
        <w:left w:val="none" w:sz="0" w:space="0" w:color="auto"/>
        <w:bottom w:val="none" w:sz="0" w:space="0" w:color="auto"/>
        <w:right w:val="none" w:sz="0" w:space="0" w:color="auto"/>
      </w:divBdr>
    </w:div>
    <w:div w:id="2095123773">
      <w:bodyDiv w:val="1"/>
      <w:marLeft w:val="0"/>
      <w:marRight w:val="0"/>
      <w:marTop w:val="0"/>
      <w:marBottom w:val="0"/>
      <w:divBdr>
        <w:top w:val="none" w:sz="0" w:space="0" w:color="auto"/>
        <w:left w:val="none" w:sz="0" w:space="0" w:color="auto"/>
        <w:bottom w:val="none" w:sz="0" w:space="0" w:color="auto"/>
        <w:right w:val="none" w:sz="0" w:space="0" w:color="auto"/>
      </w:divBdr>
    </w:div>
    <w:div w:id="2110999851">
      <w:bodyDiv w:val="1"/>
      <w:marLeft w:val="0"/>
      <w:marRight w:val="0"/>
      <w:marTop w:val="0"/>
      <w:marBottom w:val="0"/>
      <w:divBdr>
        <w:top w:val="none" w:sz="0" w:space="0" w:color="auto"/>
        <w:left w:val="none" w:sz="0" w:space="0" w:color="auto"/>
        <w:bottom w:val="none" w:sz="0" w:space="0" w:color="auto"/>
        <w:right w:val="none" w:sz="0" w:space="0" w:color="auto"/>
      </w:divBdr>
    </w:div>
    <w:div w:id="2116825765">
      <w:bodyDiv w:val="1"/>
      <w:marLeft w:val="0"/>
      <w:marRight w:val="0"/>
      <w:marTop w:val="0"/>
      <w:marBottom w:val="0"/>
      <w:divBdr>
        <w:top w:val="none" w:sz="0" w:space="0" w:color="auto"/>
        <w:left w:val="none" w:sz="0" w:space="0" w:color="auto"/>
        <w:bottom w:val="none" w:sz="0" w:space="0" w:color="auto"/>
        <w:right w:val="none" w:sz="0" w:space="0" w:color="auto"/>
      </w:divBdr>
    </w:div>
    <w:div w:id="2118521302">
      <w:bodyDiv w:val="1"/>
      <w:marLeft w:val="0"/>
      <w:marRight w:val="0"/>
      <w:marTop w:val="0"/>
      <w:marBottom w:val="0"/>
      <w:divBdr>
        <w:top w:val="none" w:sz="0" w:space="0" w:color="auto"/>
        <w:left w:val="none" w:sz="0" w:space="0" w:color="auto"/>
        <w:bottom w:val="none" w:sz="0" w:space="0" w:color="auto"/>
        <w:right w:val="none" w:sz="0" w:space="0" w:color="auto"/>
      </w:divBdr>
    </w:div>
    <w:div w:id="2125423590">
      <w:bodyDiv w:val="1"/>
      <w:marLeft w:val="0"/>
      <w:marRight w:val="0"/>
      <w:marTop w:val="0"/>
      <w:marBottom w:val="0"/>
      <w:divBdr>
        <w:top w:val="none" w:sz="0" w:space="0" w:color="auto"/>
        <w:left w:val="none" w:sz="0" w:space="0" w:color="auto"/>
        <w:bottom w:val="none" w:sz="0" w:space="0" w:color="auto"/>
        <w:right w:val="none" w:sz="0" w:space="0" w:color="auto"/>
      </w:divBdr>
    </w:div>
    <w:div w:id="2127656676">
      <w:bodyDiv w:val="1"/>
      <w:marLeft w:val="0"/>
      <w:marRight w:val="0"/>
      <w:marTop w:val="0"/>
      <w:marBottom w:val="0"/>
      <w:divBdr>
        <w:top w:val="none" w:sz="0" w:space="0" w:color="auto"/>
        <w:left w:val="none" w:sz="0" w:space="0" w:color="auto"/>
        <w:bottom w:val="none" w:sz="0" w:space="0" w:color="auto"/>
        <w:right w:val="none" w:sz="0" w:space="0" w:color="auto"/>
      </w:divBdr>
    </w:div>
    <w:div w:id="2132358388">
      <w:bodyDiv w:val="1"/>
      <w:marLeft w:val="0"/>
      <w:marRight w:val="0"/>
      <w:marTop w:val="0"/>
      <w:marBottom w:val="0"/>
      <w:divBdr>
        <w:top w:val="none" w:sz="0" w:space="0" w:color="auto"/>
        <w:left w:val="none" w:sz="0" w:space="0" w:color="auto"/>
        <w:bottom w:val="none" w:sz="0" w:space="0" w:color="auto"/>
        <w:right w:val="none" w:sz="0" w:space="0" w:color="auto"/>
      </w:divBdr>
    </w:div>
    <w:div w:id="2138908382">
      <w:bodyDiv w:val="1"/>
      <w:marLeft w:val="0"/>
      <w:marRight w:val="0"/>
      <w:marTop w:val="0"/>
      <w:marBottom w:val="0"/>
      <w:divBdr>
        <w:top w:val="none" w:sz="0" w:space="0" w:color="auto"/>
        <w:left w:val="none" w:sz="0" w:space="0" w:color="auto"/>
        <w:bottom w:val="none" w:sz="0" w:space="0" w:color="auto"/>
        <w:right w:val="none" w:sz="0" w:space="0" w:color="auto"/>
      </w:divBdr>
    </w:div>
    <w:div w:id="214245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1DD4BF4EB04354093788B60420C6F31" ma:contentTypeVersion="15" ma:contentTypeDescription="Crear nuevo documento." ma:contentTypeScope="" ma:versionID="9a7be5439ebd7beb00d5f013e242fe25">
  <xsd:schema xmlns:xsd="http://www.w3.org/2001/XMLSchema" xmlns:xs="http://www.w3.org/2001/XMLSchema" xmlns:p="http://schemas.microsoft.com/office/2006/metadata/properties" xmlns:ns2="01ac2078-393c-4168-b38b-f12370f4e628" xmlns:ns3="896e6662-599c-4704-a42b-09439875f5c1" targetNamespace="http://schemas.microsoft.com/office/2006/metadata/properties" ma:root="true" ma:fieldsID="50f30fa105a1eab1e30a12d4f809e17b" ns2:_="" ns3:_="">
    <xsd:import namespace="01ac2078-393c-4168-b38b-f12370f4e628"/>
    <xsd:import namespace="896e6662-599c-4704-a42b-09439875f5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c2078-393c-4168-b38b-f12370f4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92057aaa-19d2-434a-8c82-db9a11318c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6e6662-599c-4704-a42b-09439875f5c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a1c30ada-8b1d-4722-9f8e-fd97059ef135}" ma:internalName="TaxCatchAll" ma:showField="CatchAllData" ma:web="896e6662-599c-4704-a42b-09439875f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6e6662-599c-4704-a42b-09439875f5c1" xsi:nil="true"/>
    <lcf76f155ced4ddcb4097134ff3c332f xmlns="01ac2078-393c-4168-b38b-f12370f4e6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D03222-A9C9-4877-934E-52A81F79B7B0}">
  <ds:schemaRefs>
    <ds:schemaRef ds:uri="http://schemas.openxmlformats.org/officeDocument/2006/bibliography"/>
  </ds:schemaRefs>
</ds:datastoreItem>
</file>

<file path=customXml/itemProps2.xml><?xml version="1.0" encoding="utf-8"?>
<ds:datastoreItem xmlns:ds="http://schemas.openxmlformats.org/officeDocument/2006/customXml" ds:itemID="{B842A725-F22F-4AC8-A2FE-29EC68624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c2078-393c-4168-b38b-f12370f4e628"/>
    <ds:schemaRef ds:uri="896e6662-599c-4704-a42b-09439875f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9D1B1-676A-4F17-AA98-A168FAE39931}">
  <ds:schemaRefs>
    <ds:schemaRef ds:uri="http://schemas.microsoft.com/sharepoint/v3/contenttype/forms"/>
  </ds:schemaRefs>
</ds:datastoreItem>
</file>

<file path=customXml/itemProps4.xml><?xml version="1.0" encoding="utf-8"?>
<ds:datastoreItem xmlns:ds="http://schemas.openxmlformats.org/officeDocument/2006/customXml" ds:itemID="{A840841C-8571-4338-9AEB-CDAA11E77D31}">
  <ds:schemaRefs>
    <ds:schemaRef ds:uri="http://schemas.microsoft.com/office/2006/metadata/properties"/>
    <ds:schemaRef ds:uri="http://schemas.microsoft.com/office/infopath/2007/PartnerControls"/>
    <ds:schemaRef ds:uri="0feed174-7a4b-4e27-9ef4-1650500fca3b"/>
    <ds:schemaRef ds:uri="8f8dba5f-b9ca-4f46-829a-26acdd83392d"/>
    <ds:schemaRef ds:uri="896e6662-599c-4704-a42b-09439875f5c1"/>
    <ds:schemaRef ds:uri="01ac2078-393c-4168-b38b-f12370f4e628"/>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5682</Words>
  <Characters>31257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acrespo@exeleria.com</dc:creator>
  <cp:lastModifiedBy>Guillem Serrano</cp:lastModifiedBy>
  <cp:revision>8</cp:revision>
  <cp:lastPrinted>2022-10-21T10:19:00Z</cp:lastPrinted>
  <dcterms:created xsi:type="dcterms:W3CDTF">2023-02-06T07:04:00Z</dcterms:created>
  <dcterms:modified xsi:type="dcterms:W3CDTF">2023-02-13T08:12:00Z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0x010100B1DD4BF4EB04354093788B60420C6F31</vt:lpwstr>
  </property>
  <property fmtid="{D5CDD505-2E9C-101B-9397-08002B2CF9AE}" pid="3" name="MediaServiceImageTags">
    <vt:lpwstr/>
  </property>
</Properties>
</file>